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8"/>
        <w:gridCol w:w="5493"/>
      </w:tblGrid>
      <w:tr w:rsidR="00F606B9" w:rsidTr="007A6E3E">
        <w:tc>
          <w:tcPr>
            <w:tcW w:w="10428" w:type="dxa"/>
            <w:vAlign w:val="bottom"/>
          </w:tcPr>
          <w:bookmarkStart w:id="0" w:name="_GoBack"/>
          <w:bookmarkEnd w:id="0"/>
          <w:p w:rsidR="00366DDF" w:rsidRPr="00797031" w:rsidRDefault="004B2522" w:rsidP="009F5CB1">
            <w:r>
              <w:fldChar w:fldCharType="begin"/>
            </w:r>
            <w:r>
              <w:instrText xml:space="preserve"> HYPERLINK "http://quality-management.magt.biz" </w:instrText>
            </w:r>
            <w:r>
              <w:fldChar w:fldCharType="separate"/>
            </w:r>
            <w:r w:rsidR="00D80ECB" w:rsidRPr="006A0EAC">
              <w:rPr>
                <w:rStyle w:val="Hyperlink"/>
                <w:rFonts w:eastAsiaTheme="minorHAnsi"/>
              </w:rPr>
              <w:t>http://quality-management.magt.biz</w:t>
            </w:r>
            <w:r>
              <w:rPr>
                <w:rStyle w:val="Hyperlink"/>
                <w:rFonts w:eastAsiaTheme="minorHAnsi"/>
              </w:rPr>
              <w:fldChar w:fldCharType="end"/>
            </w:r>
          </w:p>
        </w:tc>
        <w:tc>
          <w:tcPr>
            <w:tcW w:w="5493" w:type="dxa"/>
          </w:tcPr>
          <w:p w:rsidR="00F606B9" w:rsidRPr="00B60F19" w:rsidRDefault="00F606B9" w:rsidP="0014553B"/>
          <w:sdt>
            <w:sdtPr>
              <w:alias w:val="Publish Date"/>
              <w:tag w:val="Publish Date"/>
              <w:id w:val="793720647"/>
              <w:dataBinding w:prefixMappings="xmlns:ns0='http://schemas.microsoft.com/office/2006/coverPageProps' " w:xpath="/ns0:CoverPageProperties[1]/ns0:PublishDate[1]" w:storeItemID="{55AF091B-3C7A-41E3-B477-F2FDAA23CFDA}"/>
              <w:date w:fullDate="2014-11-07T00:00:00Z">
                <w:dateFormat w:val="dddd, MMMM d, yyyy"/>
                <w:lid w:val="en-US"/>
                <w:storeMappedDataAs w:val="dateTime"/>
                <w:calendar w:val="gregorian"/>
              </w:date>
            </w:sdtPr>
            <w:sdtEndPr/>
            <w:sdtContent>
              <w:p w:rsidR="00F606B9" w:rsidRPr="001E7B7D" w:rsidRDefault="001E7B7D" w:rsidP="00797031">
                <w:pPr>
                  <w:jc w:val="right"/>
                </w:pPr>
                <w:r w:rsidRPr="001E7B7D">
                  <w:t>Friday, November 7, 2014</w:t>
                </w:r>
              </w:p>
            </w:sdtContent>
          </w:sdt>
        </w:tc>
      </w:tr>
    </w:tbl>
    <w:p w:rsidR="00A55B7D" w:rsidRDefault="00762BD6" w:rsidP="0014553B">
      <w:r>
        <w:rPr>
          <w:noProof/>
        </w:rPr>
        <w:pict>
          <v:shapetype id="_x0000_t202" coordsize="21600,21600" o:spt="202" path="m,l,21600r21600,l21600,xe">
            <v:stroke joinstyle="miter"/>
            <v:path gradientshapeok="t" o:connecttype="rect"/>
          </v:shapetype>
          <v:shape id="_x0000_s1045" type="#_x0000_t202" style="position:absolute;margin-left:0;margin-top:7.95pt;width:324pt;height:179.8pt;z-index:251662336;visibility:visible;mso-wrap-distance-top:3.6pt;mso-wrap-distance-bottom:3.6pt;mso-position-horizontal-relative:text;mso-position-vertical-relative:text;mso-width-relative:margin;mso-height-relative:margin" fillcolor="#7030a0">
            <v:fill opacity=".5" color2="fill lighten(51)" o:opacity2="0" angle="-135" focusposition=".5,.5" focussize="" method="linear sigma" focus="100%" type="gradient"/>
            <v:stroke opacity=".75"/>
            <v:textbox style="mso-next-textbox:#_x0000_s1045">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1440"/>
                    <w:gridCol w:w="4680"/>
                  </w:tblGrid>
                  <w:tr w:rsidR="002E58A1" w:rsidRPr="002E58A1" w:rsidTr="001A6D5A">
                    <w:tc>
                      <w:tcPr>
                        <w:tcW w:w="6120" w:type="dxa"/>
                        <w:gridSpan w:val="2"/>
                        <w:shd w:val="clear" w:color="auto" w:fill="auto"/>
                      </w:tcPr>
                      <w:p w:rsidR="002E58A1" w:rsidRPr="00355643" w:rsidRDefault="002E58A1" w:rsidP="0014553B">
                        <w:pPr>
                          <w:rPr>
                            <w:b/>
                            <w:lang w:val="en-AU" w:eastAsia="nl-NL"/>
                          </w:rPr>
                        </w:pPr>
                        <w:r w:rsidRPr="00355643">
                          <w:rPr>
                            <w:b/>
                          </w:rPr>
                          <w:t>Justification</w:t>
                        </w:r>
                      </w:p>
                    </w:tc>
                  </w:tr>
                  <w:tr w:rsidR="007F2D00" w:rsidRPr="002E58A1" w:rsidTr="001A6D5A">
                    <w:tc>
                      <w:tcPr>
                        <w:tcW w:w="1440" w:type="dxa"/>
                        <w:vMerge w:val="restart"/>
                        <w:shd w:val="clear" w:color="auto" w:fill="auto"/>
                      </w:tcPr>
                      <w:p w:rsidR="007F2D00" w:rsidRPr="00795D6A" w:rsidRDefault="007F2D00" w:rsidP="0014553B">
                        <w:pPr>
                          <w:rPr>
                            <w:lang w:val="en-AU" w:eastAsia="nl-NL"/>
                          </w:rPr>
                        </w:pPr>
                        <w:r w:rsidRPr="00795D6A">
                          <w:rPr>
                            <w:lang w:val="en-AU" w:eastAsia="nl-NL"/>
                          </w:rPr>
                          <w:t>This Procedure is written because:</w:t>
                        </w:r>
                      </w:p>
                    </w:tc>
                    <w:tc>
                      <w:tcPr>
                        <w:tcW w:w="4680" w:type="dxa"/>
                        <w:shd w:val="clear" w:color="auto" w:fill="auto"/>
                      </w:tcPr>
                      <w:p w:rsidR="007F2D00" w:rsidRPr="00795D6A" w:rsidRDefault="00DC2439" w:rsidP="0014553B">
                        <w:pPr>
                          <w:rPr>
                            <w:lang w:val="en-AU" w:eastAsia="nl-NL"/>
                          </w:rPr>
                        </w:pPr>
                        <w:r w:rsidRPr="00795D6A">
                          <w:sym w:font="Wingdings" w:char="F0A8"/>
                        </w:r>
                        <w:r w:rsidRPr="00795D6A">
                          <w:t xml:space="preserve"> </w:t>
                        </w:r>
                        <w:r w:rsidR="007F2D00" w:rsidRPr="00795D6A">
                          <w:t>Of the lengthiness of the process.</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753CFE" w:rsidP="0014553B">
                        <w:pPr>
                          <w:rPr>
                            <w:lang w:val="en-AU" w:eastAsia="nl-NL"/>
                          </w:rPr>
                        </w:pPr>
                        <w:r w:rsidRPr="00795D6A">
                          <w:sym w:font="Wingdings" w:char="F0FD"/>
                        </w:r>
                        <w:r w:rsidR="00DC2439" w:rsidRPr="00795D6A">
                          <w:t xml:space="preserve"> </w:t>
                        </w:r>
                        <w:r w:rsidR="007F2D00" w:rsidRPr="00795D6A">
                          <w:t>Of the complexity of the process.</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is routine, but it's essential that everyone strictly follows the rules.</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demands consistency.</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involves documentation.</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A8"/>
                        </w:r>
                        <w:r w:rsidRPr="00795D6A">
                          <w:t xml:space="preserve"> </w:t>
                        </w:r>
                        <w:r w:rsidR="007F2D00" w:rsidRPr="00795D6A">
                          <w:t>The process involves significant change.</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has serious consequences if done wrong.</w:t>
                        </w:r>
                      </w:p>
                    </w:tc>
                  </w:tr>
                </w:tbl>
                <w:p w:rsidR="002E58A1" w:rsidRPr="002E58A1" w:rsidRDefault="002E58A1" w:rsidP="0014553B">
                  <w:pPr>
                    <w:pStyle w:val="BodyText"/>
                  </w:pPr>
                </w:p>
              </w:txbxContent>
            </v:textbox>
            <w10:wrap type="square"/>
          </v:shape>
        </w:pict>
      </w:r>
      <w:r>
        <w:rPr>
          <w:noProof/>
        </w:rPr>
        <w:pict>
          <v:shape id="Text Box 2" o:spid="_x0000_s1044" type="#_x0000_t202" style="position:absolute;margin-left:462pt;margin-top:7.95pt;width:324pt;height:125.8pt;z-index:251661312;visibility:visible;mso-wrap-distance-top:3.6pt;mso-wrap-distance-bottom:3.6pt;mso-position-horizontal-relative:text;mso-position-vertical-relative:text;mso-width-relative:margin;mso-height-relative:margin" fillcolor="#4f81bd [3204]">
            <v:fill opacity=".5" color2="fill lighten(51)" o:opacity2="0" angle="-135" focusposition=".5,.5" focussize="" method="linear sigma" focus="100%" type="gradient"/>
            <v:stroke opacity=".75"/>
            <v:textbox style="mso-next-textbox:#Text Box 2">
              <w:txbxContent>
                <w:tbl>
                  <w:tblPr>
                    <w:tblStyle w:val="TableGrid"/>
                    <w:tblW w:w="6000" w:type="dxa"/>
                    <w:tblInd w:w="45" w:type="dxa"/>
                    <w:tblCellMar>
                      <w:top w:w="45" w:type="dxa"/>
                      <w:left w:w="45" w:type="dxa"/>
                      <w:bottom w:w="45" w:type="dxa"/>
                      <w:right w:w="45" w:type="dxa"/>
                    </w:tblCellMar>
                    <w:tblLook w:val="0620" w:firstRow="1" w:lastRow="0" w:firstColumn="0" w:lastColumn="0" w:noHBand="1" w:noVBand="1"/>
                  </w:tblPr>
                  <w:tblGrid>
                    <w:gridCol w:w="1440"/>
                    <w:gridCol w:w="4560"/>
                  </w:tblGrid>
                  <w:tr w:rsidR="00B961B2" w:rsidRPr="002E58A1" w:rsidTr="00823D6E">
                    <w:tc>
                      <w:tcPr>
                        <w:tcW w:w="6000" w:type="dxa"/>
                        <w:gridSpan w:val="2"/>
                        <w:shd w:val="clear" w:color="auto" w:fill="auto"/>
                      </w:tcPr>
                      <w:p w:rsidR="00B961B2" w:rsidRPr="00355643" w:rsidRDefault="00355643" w:rsidP="0014553B">
                        <w:pPr>
                          <w:rPr>
                            <w:b/>
                            <w:lang w:val="en-AU" w:eastAsia="nl-NL"/>
                          </w:rPr>
                        </w:pPr>
                        <w:r>
                          <w:rPr>
                            <w:b/>
                          </w:rPr>
                          <w:t>Organization</w:t>
                        </w:r>
                        <w:r w:rsidR="00B961B2" w:rsidRPr="00355643">
                          <w:rPr>
                            <w:b/>
                          </w:rPr>
                          <w:t xml:space="preserve"> Details</w:t>
                        </w:r>
                      </w:p>
                    </w:tc>
                  </w:tr>
                  <w:tr w:rsidR="00DC2439" w:rsidRPr="002E58A1" w:rsidTr="00F37FC6">
                    <w:tc>
                      <w:tcPr>
                        <w:tcW w:w="1440" w:type="dxa"/>
                        <w:shd w:val="clear" w:color="auto" w:fill="auto"/>
                      </w:tcPr>
                      <w:p w:rsidR="00B961B2" w:rsidRPr="00297B4E" w:rsidRDefault="00355643" w:rsidP="0014553B">
                        <w:pPr>
                          <w:rPr>
                            <w:lang w:val="en-AU" w:eastAsia="nl-NL"/>
                          </w:rPr>
                        </w:pPr>
                        <w:r>
                          <w:rPr>
                            <w:lang w:val="en-AU" w:eastAsia="nl-NL"/>
                          </w:rPr>
                          <w:t>Organization</w:t>
                        </w:r>
                        <w:r w:rsidR="00B961B2" w:rsidRPr="00297B4E">
                          <w:rPr>
                            <w:lang w:val="en-AU" w:eastAsia="nl-NL"/>
                          </w:rPr>
                          <w:t xml:space="preserve"> Name</w:t>
                        </w:r>
                      </w:p>
                    </w:tc>
                    <w:tc>
                      <w:tcPr>
                        <w:tcW w:w="4560" w:type="dxa"/>
                        <w:shd w:val="clear" w:color="auto" w:fill="auto"/>
                      </w:tcPr>
                      <w:p w:rsidR="00B961B2" w:rsidRPr="00297B4E" w:rsidRDefault="00B961B2" w:rsidP="0014553B">
                        <w:pPr>
                          <w:rPr>
                            <w:lang w:val="en-AU" w:eastAsia="nl-NL"/>
                          </w:rPr>
                        </w:pPr>
                      </w:p>
                    </w:tc>
                  </w:tr>
                  <w:tr w:rsidR="00DC2439" w:rsidRPr="002E58A1" w:rsidTr="00F37FC6">
                    <w:tc>
                      <w:tcPr>
                        <w:tcW w:w="1440" w:type="dxa"/>
                        <w:shd w:val="clear" w:color="auto" w:fill="auto"/>
                      </w:tcPr>
                      <w:p w:rsidR="00B961B2" w:rsidRPr="00297B4E" w:rsidRDefault="00355643" w:rsidP="0014553B">
                        <w:pPr>
                          <w:rPr>
                            <w:lang w:val="en-AU" w:eastAsia="nl-NL"/>
                          </w:rPr>
                        </w:pPr>
                        <w:r>
                          <w:rPr>
                            <w:lang w:val="en-AU" w:eastAsia="nl-NL"/>
                          </w:rPr>
                          <w:t>Organization</w:t>
                        </w:r>
                        <w:r w:rsidR="00B961B2" w:rsidRPr="00297B4E">
                          <w:rPr>
                            <w:lang w:val="en-AU" w:eastAsia="nl-NL"/>
                          </w:rPr>
                          <w:t xml:space="preserve"> representative</w:t>
                        </w:r>
                      </w:p>
                    </w:tc>
                    <w:tc>
                      <w:tcPr>
                        <w:tcW w:w="4560" w:type="dxa"/>
                        <w:shd w:val="clear" w:color="auto" w:fill="auto"/>
                      </w:tcPr>
                      <w:p w:rsidR="00B961B2" w:rsidRPr="00297B4E" w:rsidRDefault="00B961B2" w:rsidP="0014553B">
                        <w:pPr>
                          <w:rPr>
                            <w:lang w:val="en-AU" w:eastAsia="nl-NL"/>
                          </w:rPr>
                        </w:pPr>
                      </w:p>
                    </w:tc>
                  </w:tr>
                  <w:tr w:rsidR="00DC2439" w:rsidRPr="002E58A1" w:rsidTr="00F37FC6">
                    <w:tc>
                      <w:tcPr>
                        <w:tcW w:w="1440" w:type="dxa"/>
                        <w:shd w:val="clear" w:color="auto" w:fill="auto"/>
                      </w:tcPr>
                      <w:p w:rsidR="00B961B2" w:rsidRPr="00297B4E" w:rsidRDefault="00355643" w:rsidP="0014553B">
                        <w:pPr>
                          <w:rPr>
                            <w:lang w:val="en-AU" w:eastAsia="nl-NL"/>
                          </w:rPr>
                        </w:pPr>
                        <w:r>
                          <w:rPr>
                            <w:lang w:val="en-AU" w:eastAsia="nl-NL"/>
                          </w:rPr>
                          <w:t>Organization</w:t>
                        </w:r>
                        <w:r w:rsidR="00B961B2" w:rsidRPr="00297B4E">
                          <w:rPr>
                            <w:lang w:val="en-AU" w:eastAsia="nl-NL"/>
                          </w:rPr>
                          <w:t xml:space="preserve"> Address</w:t>
                        </w:r>
                      </w:p>
                    </w:tc>
                    <w:tc>
                      <w:tcPr>
                        <w:tcW w:w="4560" w:type="dxa"/>
                        <w:shd w:val="clear" w:color="auto" w:fill="auto"/>
                      </w:tcPr>
                      <w:p w:rsidR="00B961B2" w:rsidRPr="00297B4E" w:rsidRDefault="00B961B2" w:rsidP="0014553B">
                        <w:pPr>
                          <w:rPr>
                            <w:lang w:val="en-AU" w:eastAsia="nl-NL"/>
                          </w:rPr>
                        </w:pPr>
                      </w:p>
                    </w:tc>
                  </w:tr>
                </w:tbl>
                <w:p w:rsidR="00635B7A" w:rsidRPr="002E58A1" w:rsidRDefault="00635B7A" w:rsidP="0014553B">
                  <w:pPr>
                    <w:pStyle w:val="BodyText"/>
                  </w:pPr>
                </w:p>
              </w:txbxContent>
            </v:textbox>
            <w10:wrap type="square"/>
          </v:shape>
        </w:pict>
      </w:r>
      <w:bookmarkStart w:id="1" w:name="_Toc398038431"/>
      <w:bookmarkStart w:id="2" w:name="_Toc371955887"/>
    </w:p>
    <w:bookmarkEnd w:id="1"/>
    <w:p w:rsidR="00A55B7D" w:rsidRDefault="00A55B7D" w:rsidP="0014553B"/>
    <w:p w:rsidR="00A55B7D" w:rsidRDefault="00A55B7D" w:rsidP="0014553B"/>
    <w:p w:rsidR="002E58A1" w:rsidRPr="00A55B7D" w:rsidRDefault="002E58A1" w:rsidP="0014553B"/>
    <w:bookmarkEnd w:id="2"/>
    <w:p w:rsidR="00A55B7D" w:rsidRDefault="00A55B7D" w:rsidP="0014553B"/>
    <w:p w:rsidR="00A55B7D" w:rsidRDefault="00A55B7D" w:rsidP="0014553B"/>
    <w:p w:rsidR="00A55B7D" w:rsidRDefault="00A55B7D" w:rsidP="0014553B"/>
    <w:p w:rsidR="00B27588" w:rsidRDefault="00762BD6" w:rsidP="0014553B">
      <w:r>
        <w:rPr>
          <w:noProof/>
        </w:rPr>
        <w:pict>
          <v:shapetype id="_x0000_t32" coordsize="21600,21600" o:spt="32" o:oned="t" path="m,l21600,21600e" filled="f">
            <v:path arrowok="t" fillok="f" o:connecttype="none"/>
            <o:lock v:ext="edit" shapetype="t"/>
          </v:shapetype>
          <v:shape id="_x0000_s1140" type="#_x0000_t32" style="position:absolute;margin-left:194.15pt;margin-top:449.85pt;width:.2pt;height:27pt;z-index:251771904" o:connectortype="straight">
            <v:stroke endarrow="block"/>
          </v:shape>
        </w:pict>
      </w:r>
      <w:r>
        <w:rPr>
          <w:noProof/>
        </w:rPr>
        <w:pict>
          <v:shape id="_x0000_s1057" type="#_x0000_t32" style="position:absolute;margin-left:194.35pt;margin-top:125.85pt;width:.25pt;height:27pt;z-index:251711488" o:connectortype="straight">
            <v:stroke endarrow="block"/>
          </v:shape>
        </w:pict>
      </w:r>
      <w:r>
        <w:rPr>
          <w:noProof/>
        </w:rPr>
        <w:pict>
          <v:oval id="_x0000_s1053" style="position:absolute;margin-left:165.95pt;margin-top:69.15pt;width:56.7pt;height:56.7pt;z-index:251708416;v-text-anchor:middle" fillcolor="#d99594 [1941]">
            <v:fill color2="fill lighten(137)" focusposition=".5,.5" focussize="" method="linear sigma" type="gradientRadial"/>
            <o:lock v:ext="edit" aspectratio="t"/>
            <v:textbox style="mso-next-textbox:#_x0000_s1053" inset="0,0,0,0">
              <w:txbxContent>
                <w:p w:rsidR="00B60F19" w:rsidRPr="008435BB" w:rsidRDefault="00B60F19" w:rsidP="00400CFB">
                  <w:pPr>
                    <w:jc w:val="center"/>
                  </w:pPr>
                  <w:r w:rsidRPr="008435BB">
                    <w:t>Start</w:t>
                  </w:r>
                </w:p>
              </w:txbxContent>
            </v:textbox>
          </v:oval>
        </w:pict>
      </w:r>
      <w:r>
        <w:rPr>
          <w:noProof/>
        </w:rPr>
        <w:pict>
          <v:rect id="_x0000_s1055" style="position:absolute;margin-left:122.1pt;margin-top:152.85pt;width:2in;height:54pt;z-index:251709440;v-text-anchor:middle" fillcolor="#eeece1 [3214]">
            <v:fill color2="fill darken(194)" focusposition=".5,.5" focussize="" method="linear sigma" focus="100%" type="gradientRadial"/>
            <v:textbox style="mso-next-textbox:#_x0000_s1055" inset="0,0,0,0">
              <w:txbxContent>
                <w:p w:rsidR="005B4493" w:rsidRPr="008435BB" w:rsidRDefault="00CB4E3A" w:rsidP="00400CFB">
                  <w:pPr>
                    <w:jc w:val="center"/>
                  </w:pPr>
                  <w:r>
                    <w:t>Complete Record</w:t>
                  </w:r>
                </w:p>
              </w:txbxContent>
            </v:textbox>
          </v:rect>
        </w:pict>
      </w:r>
      <w:r>
        <w:rPr>
          <w:noProof/>
        </w:rPr>
        <w:pict>
          <v:shape id="_x0000_s1058" type="#_x0000_t32" style="position:absolute;margin-left:194.4pt;margin-top:206.85pt;width:.2pt;height:27pt;z-index:251712512" o:connectortype="straight">
            <v:stroke endarrow="block"/>
          </v:shape>
        </w:pict>
      </w:r>
      <w:r>
        <w:rPr>
          <w:noProof/>
        </w:rPr>
        <w:pict>
          <v:rect id="_x0000_s1131" style="position:absolute;margin-left:122.1pt;margin-top:395.85pt;width:2in;height:54pt;z-index:251763712;v-text-anchor:middle" fillcolor="#eeece1 [3214]">
            <v:fill color2="fill darken(194)" rotate="t" focusposition=".5,.5" focussize="" method="linear sigma" focus="100%" type="gradientRadial"/>
            <v:textbox style="mso-next-textbox:#_x0000_s1131" inset="0,0,0,0">
              <w:txbxContent>
                <w:p w:rsidR="00A02A24" w:rsidRPr="006A31DD" w:rsidRDefault="009E6BAB" w:rsidP="0024646C">
                  <w:pPr>
                    <w:jc w:val="center"/>
                  </w:pPr>
                  <w:r>
                    <w:t>Dispose Record</w:t>
                  </w:r>
                </w:p>
              </w:txbxContent>
            </v:textbox>
          </v:rect>
        </w:pict>
      </w:r>
      <w:r>
        <w:rPr>
          <w:noProof/>
        </w:rPr>
        <w:pict>
          <v:shape id="_x0000_s1139" type="#_x0000_t32" style="position:absolute;margin-left:194.15pt;margin-top:368.85pt;width:.2pt;height:27pt;z-index:251770880" o:connectortype="straight">
            <v:stroke endarrow="block"/>
          </v:shape>
        </w:pict>
      </w:r>
      <w:r>
        <w:rPr>
          <w:noProof/>
        </w:rPr>
        <w:pict>
          <v:rect id="_x0000_s1060" style="position:absolute;margin-left:122.1pt;margin-top:314.85pt;width:2in;height:54pt;z-index:251714560;v-text-anchor:middle" fillcolor="#eeece1 [3214]">
            <v:fill color2="fill darken(194)" focusposition=".5,.5" focussize="" method="linear sigma" focus="100%" type="gradientRadial"/>
            <v:textbox style="mso-next-textbox:#_x0000_s1060" inset="0,0,0,0">
              <w:txbxContent>
                <w:p w:rsidR="005B4493" w:rsidRPr="008435BB" w:rsidRDefault="00CB4E3A" w:rsidP="00400CFB">
                  <w:pPr>
                    <w:jc w:val="center"/>
                  </w:pPr>
                  <w:r>
                    <w:t>Store Record</w:t>
                  </w:r>
                </w:p>
              </w:txbxContent>
            </v:textbox>
          </v:rect>
        </w:pict>
      </w:r>
      <w:r>
        <w:rPr>
          <w:noProof/>
        </w:rPr>
        <w:pict>
          <v:shape id="_x0000_s1112" type="#_x0000_t32" style="position:absolute;margin-left:193.75pt;margin-top:287.85pt;width:.2pt;height:27pt;flip:x;z-index:251750400" o:connectortype="straight">
            <v:stroke endarrow="block"/>
          </v:shape>
        </w:pict>
      </w:r>
      <w:r>
        <w:rPr>
          <w:noProof/>
        </w:rPr>
        <w:pict>
          <v:rect id="_x0000_s1056" style="position:absolute;margin-left:122.1pt;margin-top:233.85pt;width:2in;height:54pt;z-index:251710464;v-text-anchor:middle" fillcolor="#eeece1 [3214]">
            <v:fill color2="fill darken(194)" focusposition=".5,.5" focussize="" method="linear sigma" focus="100%" type="gradientRadial"/>
            <v:textbox style="mso-next-textbox:#_x0000_s1056" inset="0,0,0,0">
              <w:txbxContent>
                <w:p w:rsidR="005B4493" w:rsidRPr="008435BB" w:rsidRDefault="00CB4E3A" w:rsidP="00400CFB">
                  <w:pPr>
                    <w:jc w:val="center"/>
                  </w:pPr>
                  <w:r>
                    <w:t>Assign Reference Number</w:t>
                  </w:r>
                </w:p>
              </w:txbxContent>
            </v:textbox>
          </v:rect>
        </w:pict>
      </w:r>
      <w:r>
        <w:rPr>
          <w:noProof/>
        </w:rPr>
        <w:pict>
          <v:oval id="_x0000_s1079" style="position:absolute;margin-left:165.95pt;margin-top:476.85pt;width:56.7pt;height:56.7pt;z-index:251728896;v-text-anchor:middle" fillcolor="#c2d69b [1942]">
            <v:fill color2="fill darken(168)" rotate="t" focusposition=".5,.5" focussize="" method="linear sigma" focus="100%" type="gradientRadial"/>
            <o:lock v:ext="edit" aspectratio="t"/>
            <v:textbox style="mso-next-textbox:#_x0000_s1079" inset="0,0,0,0">
              <w:txbxContent>
                <w:p w:rsidR="00E94FAE" w:rsidRPr="008435BB" w:rsidRDefault="00E94FAE" w:rsidP="009206F5">
                  <w:pPr>
                    <w:jc w:val="center"/>
                  </w:pPr>
                  <w:r w:rsidRPr="008435BB">
                    <w:t>End</w:t>
                  </w:r>
                </w:p>
              </w:txbxContent>
            </v:textbox>
          </v:oval>
        </w:pict>
      </w:r>
      <w:r>
        <w:rPr>
          <w:noProof/>
        </w:rPr>
        <w:pict>
          <v:shape id="_x0000_s1046" type="#_x0000_t202" style="position:absolute;margin-left:-333.9pt;margin-top:98.85pt;width:324pt;height:189pt;z-index:251663360;visibility:visible;mso-wrap-distance-top:3.6pt;mso-wrap-distance-bottom:3.6pt;mso-width-relative:margin;mso-height-relative:margin" fillcolor="yellow">
            <v:fill opacity=".5" color2="fill lighten(51)" o:opacity2="0" angle="-135" focusposition=".5,.5" focussize="" method="linear sigma" focus="100%" type="gradient"/>
            <v:stroke opacity=".75"/>
            <v:textbox style="mso-next-textbox:#_x0000_s1046">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DC2439" w:rsidRPr="002E58A1" w:rsidTr="001A6D5A">
                    <w:tc>
                      <w:tcPr>
                        <w:tcW w:w="6120" w:type="dxa"/>
                        <w:shd w:val="clear" w:color="auto" w:fill="auto"/>
                      </w:tcPr>
                      <w:p w:rsidR="00DC2439" w:rsidRPr="00355643" w:rsidRDefault="00DC2439" w:rsidP="0014553B">
                        <w:pPr>
                          <w:rPr>
                            <w:b/>
                            <w:lang w:val="en-AU" w:eastAsia="nl-NL"/>
                          </w:rPr>
                        </w:pPr>
                        <w:r w:rsidRPr="00355643">
                          <w:rPr>
                            <w:b/>
                          </w:rPr>
                          <w:t>Purpose and Scope</w:t>
                        </w:r>
                      </w:p>
                    </w:tc>
                  </w:tr>
                  <w:tr w:rsidR="00A367B6" w:rsidRPr="005B3A21" w:rsidTr="00753CFE">
                    <w:trPr>
                      <w:trHeight w:val="796"/>
                    </w:trPr>
                    <w:tc>
                      <w:tcPr>
                        <w:tcW w:w="6120" w:type="dxa"/>
                        <w:shd w:val="clear" w:color="auto" w:fill="auto"/>
                      </w:tcPr>
                      <w:p w:rsidR="005B3A21" w:rsidRDefault="00753CFE" w:rsidP="0014553B">
                        <w:pPr>
                          <w:rPr>
                            <w:lang w:val="en-AU" w:eastAsia="nl-NL"/>
                          </w:rPr>
                        </w:pPr>
                        <w:r w:rsidRPr="00753CFE">
                          <w:rPr>
                            <w:lang w:val="en-AU" w:eastAsia="nl-NL"/>
                          </w:rPr>
                          <w:t>The purpose of this procedure is to ensure uniform preparation, compilation, maintenance, amendment and circulation of records which are required to be put under control.</w:t>
                        </w:r>
                      </w:p>
                      <w:p w:rsidR="00753CFE" w:rsidRPr="00753CFE" w:rsidRDefault="00753CFE" w:rsidP="00753CFE">
                        <w:r w:rsidRPr="00753CFE">
                          <w:rPr>
                            <w:lang w:val="en-AU" w:eastAsia="nl-NL"/>
                          </w:rPr>
                          <w:t>The requirements in this procedure apply to the control of distribution, copies, and locations of</w:t>
                        </w:r>
                        <w:r>
                          <w:rPr>
                            <w:lang w:val="en-AU" w:eastAsia="nl-NL"/>
                          </w:rPr>
                          <w:t xml:space="preserve"> f</w:t>
                        </w:r>
                        <w:proofErr w:type="spellStart"/>
                        <w:r w:rsidRPr="00753CFE">
                          <w:t>orms</w:t>
                        </w:r>
                        <w:proofErr w:type="spellEnd"/>
                        <w:r w:rsidRPr="00753CFE">
                          <w:t xml:space="preserve"> (completed forms may become records)</w:t>
                        </w:r>
                        <w:r>
                          <w:t>, dr</w:t>
                        </w:r>
                        <w:r w:rsidRPr="00753CFE">
                          <w:t>awings,</w:t>
                        </w:r>
                        <w:r>
                          <w:t xml:space="preserve"> d</w:t>
                        </w:r>
                        <w:r w:rsidRPr="00753CFE">
                          <w:t>esign calculations,</w:t>
                        </w:r>
                        <w:r>
                          <w:t xml:space="preserve"> s</w:t>
                        </w:r>
                        <w:r w:rsidRPr="00753CFE">
                          <w:t>pecifications,</w:t>
                        </w:r>
                        <w:r>
                          <w:t xml:space="preserve"> r</w:t>
                        </w:r>
                        <w:r w:rsidRPr="00753CFE">
                          <w:t>eports,</w:t>
                        </w:r>
                        <w:r>
                          <w:t xml:space="preserve"> r</w:t>
                        </w:r>
                        <w:r w:rsidRPr="00753CFE">
                          <w:t>eviews,</w:t>
                        </w:r>
                        <w:r>
                          <w:t xml:space="preserve"> t</w:t>
                        </w:r>
                        <w:r w:rsidRPr="00753CFE">
                          <w:t>raining and qualification records,</w:t>
                        </w:r>
                        <w:r>
                          <w:t xml:space="preserve"> c</w:t>
                        </w:r>
                        <w:r w:rsidRPr="00753CFE">
                          <w:t>ertificates,</w:t>
                        </w:r>
                        <w:r>
                          <w:t xml:space="preserve"> c</w:t>
                        </w:r>
                        <w:r w:rsidRPr="00753CFE">
                          <w:t>on-</w:t>
                        </w:r>
                        <w:r w:rsidR="008E32FF">
                          <w:t>c</w:t>
                        </w:r>
                        <w:r w:rsidRPr="00753CFE">
                          <w:t>onformities and corrective actions.</w:t>
                        </w:r>
                        <w:r w:rsidR="008E32FF">
                          <w:t xml:space="preserve"> </w:t>
                        </w:r>
                        <w:r w:rsidRPr="00753CFE">
                          <w:t>(This list is not exhaustive)</w:t>
                        </w:r>
                      </w:p>
                      <w:p w:rsidR="00753CFE" w:rsidRPr="00753CFE" w:rsidRDefault="00753CFE" w:rsidP="00753CFE">
                        <w:pPr>
                          <w:rPr>
                            <w:lang w:val="en-AU" w:eastAsia="nl-NL"/>
                          </w:rPr>
                        </w:pPr>
                        <w:r w:rsidRPr="00753CFE">
                          <w:rPr>
                            <w:lang w:val="en-AU" w:eastAsia="nl-NL"/>
                          </w:rPr>
                          <w:t>Records are usually – but not always – pre-defined documents used for collecting and registering information or data from production and other transactions.</w:t>
                        </w:r>
                      </w:p>
                      <w:p w:rsidR="00753CFE" w:rsidRPr="00753CFE" w:rsidRDefault="00753CFE" w:rsidP="00753CFE">
                        <w:pPr>
                          <w:rPr>
                            <w:lang w:val="en-AU" w:eastAsia="nl-NL"/>
                          </w:rPr>
                        </w:pPr>
                        <w:r w:rsidRPr="00753CFE">
                          <w:rPr>
                            <w:lang w:val="en-AU" w:eastAsia="nl-NL"/>
                          </w:rPr>
                          <w:t>Quality records are maintained to attest the implementation of the quality system. Records are stored as computer files or paper copies, deterioration and damage must be prevented. Such records are easily accessible for use and are made available for review upon customer or audit request.</w:t>
                        </w:r>
                      </w:p>
                    </w:tc>
                  </w:tr>
                </w:tbl>
                <w:p w:rsidR="00DC2439" w:rsidRPr="005B3A21" w:rsidRDefault="00DC2439" w:rsidP="0014553B"/>
              </w:txbxContent>
            </v:textbox>
            <w10:wrap type="square"/>
          </v:shape>
        </w:pict>
      </w:r>
      <w:r>
        <w:rPr>
          <w:noProof/>
        </w:rPr>
        <w:pict>
          <v:shape id="_x0000_s1047" type="#_x0000_t202" style="position:absolute;margin-left:-333.9pt;margin-top:296.85pt;width:324pt;height:99pt;z-index:251664384;visibility:visible;mso-wrap-distance-top:3.6pt;mso-wrap-distance-bottom:3.6pt;mso-width-relative:margin;mso-height-relative:margin" fillcolor="#00b0f0">
            <v:fill opacity=".5" color2="fill lighten(51)" o:opacity2="0" angle="-135" focusposition=".5,.5" focussize="" method="linear sigma" focus="100%" type="gradient"/>
            <v:stroke opacity=".75"/>
            <v:textbox style="mso-next-textbox:#_x0000_s1047">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A367B6" w:rsidRPr="002E58A1" w:rsidTr="001A6D5A">
                    <w:tc>
                      <w:tcPr>
                        <w:tcW w:w="6120" w:type="dxa"/>
                        <w:shd w:val="clear" w:color="auto" w:fill="auto"/>
                      </w:tcPr>
                      <w:p w:rsidR="00A367B6" w:rsidRPr="00355643" w:rsidRDefault="00A367B6" w:rsidP="0014553B">
                        <w:pPr>
                          <w:rPr>
                            <w:b/>
                            <w:lang w:val="en-AU" w:eastAsia="nl-NL"/>
                          </w:rPr>
                        </w:pPr>
                        <w:r w:rsidRPr="00355643">
                          <w:rPr>
                            <w:b/>
                          </w:rPr>
                          <w:t>Input(s)</w:t>
                        </w:r>
                      </w:p>
                    </w:tc>
                  </w:tr>
                  <w:tr w:rsidR="00A367B6" w:rsidRPr="002E58A1" w:rsidTr="001A6D5A">
                    <w:trPr>
                      <w:trHeight w:val="623"/>
                    </w:trPr>
                    <w:tc>
                      <w:tcPr>
                        <w:tcW w:w="6120" w:type="dxa"/>
                        <w:shd w:val="clear" w:color="auto" w:fill="auto"/>
                      </w:tcPr>
                      <w:p w:rsidR="00A367B6" w:rsidRPr="003F1140" w:rsidRDefault="00A367B6" w:rsidP="0014553B">
                        <w:r w:rsidRPr="003F1140">
                          <w:rPr>
                            <w:lang w:val="en-AU" w:eastAsia="nl-NL"/>
                          </w:rPr>
                          <w:t xml:space="preserve">Common inputs to </w:t>
                        </w:r>
                        <w:r w:rsidR="005B3A21" w:rsidRPr="003F1140">
                          <w:rPr>
                            <w:lang w:val="en-AU" w:eastAsia="nl-NL"/>
                          </w:rPr>
                          <w:t>this procedure are</w:t>
                        </w:r>
                        <w:r w:rsidRPr="003F1140">
                          <w:t>,</w:t>
                        </w:r>
                      </w:p>
                      <w:p w:rsidR="008E32FF" w:rsidRDefault="008E32FF" w:rsidP="008E32FF">
                        <w:pPr>
                          <w:pStyle w:val="ListParagraph"/>
                          <w:numPr>
                            <w:ilvl w:val="0"/>
                            <w:numId w:val="35"/>
                          </w:numPr>
                        </w:pPr>
                        <w:r>
                          <w:t>Established processes and procedures,</w:t>
                        </w:r>
                      </w:p>
                      <w:p w:rsidR="008E32FF" w:rsidRDefault="008E32FF" w:rsidP="008E32FF">
                        <w:pPr>
                          <w:pStyle w:val="ListParagraph"/>
                          <w:numPr>
                            <w:ilvl w:val="0"/>
                            <w:numId w:val="35"/>
                          </w:numPr>
                        </w:pPr>
                        <w:r>
                          <w:t>Management Plans,</w:t>
                        </w:r>
                      </w:p>
                      <w:p w:rsidR="008E32FF" w:rsidRDefault="008E32FF" w:rsidP="008E32FF">
                        <w:pPr>
                          <w:pStyle w:val="ListParagraph"/>
                          <w:numPr>
                            <w:ilvl w:val="0"/>
                            <w:numId w:val="35"/>
                          </w:numPr>
                        </w:pPr>
                        <w:r>
                          <w:t>Organizational process assets,</w:t>
                        </w:r>
                      </w:p>
                      <w:p w:rsidR="003F1140" w:rsidRPr="003F1140" w:rsidRDefault="008E32FF" w:rsidP="008E32FF">
                        <w:pPr>
                          <w:pStyle w:val="ListParagraph"/>
                          <w:numPr>
                            <w:ilvl w:val="0"/>
                            <w:numId w:val="35"/>
                          </w:numPr>
                        </w:pPr>
                        <w:r>
                          <w:t>Collected data.</w:t>
                        </w:r>
                      </w:p>
                    </w:tc>
                  </w:tr>
                </w:tbl>
                <w:p w:rsidR="00A367B6" w:rsidRPr="002E58A1" w:rsidRDefault="00A367B6" w:rsidP="0014553B">
                  <w:pPr>
                    <w:pStyle w:val="BodyText"/>
                  </w:pPr>
                </w:p>
              </w:txbxContent>
            </v:textbox>
            <w10:wrap type="square"/>
          </v:shape>
        </w:pict>
      </w:r>
      <w:r>
        <w:rPr>
          <w:noProof/>
        </w:rPr>
        <w:pict>
          <v:shape id="_x0000_s1048" type="#_x0000_t202" style="position:absolute;margin-left:-333.9pt;margin-top:404.85pt;width:324pt;height:81pt;z-index:251665408;visibility:visible;mso-wrap-distance-top:3.6pt;mso-wrap-distance-bottom:3.6pt;mso-width-relative:margin;mso-height-relative:margin" fillcolor="#00b050">
            <v:fill opacity=".5" color2="fill lighten(51)" o:opacity2="0" angle="-135" focusposition=".5,.5" focussize="" method="linear sigma" focus="100%" type="gradient"/>
            <v:stroke opacity=".75"/>
            <v:textbox style="mso-next-textbox:#_x0000_s1048">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91281C" w:rsidRPr="002E58A1" w:rsidTr="001A6D5A">
                    <w:tc>
                      <w:tcPr>
                        <w:tcW w:w="6120" w:type="dxa"/>
                        <w:shd w:val="clear" w:color="auto" w:fill="auto"/>
                      </w:tcPr>
                      <w:p w:rsidR="0091281C" w:rsidRPr="00355643" w:rsidRDefault="0091281C" w:rsidP="0014553B">
                        <w:pPr>
                          <w:rPr>
                            <w:b/>
                            <w:lang w:val="en-AU" w:eastAsia="nl-NL"/>
                          </w:rPr>
                        </w:pPr>
                        <w:r w:rsidRPr="00355643">
                          <w:rPr>
                            <w:b/>
                          </w:rPr>
                          <w:t>Output(s)</w:t>
                        </w:r>
                      </w:p>
                    </w:tc>
                  </w:tr>
                  <w:tr w:rsidR="0091281C" w:rsidRPr="002E58A1" w:rsidTr="008E32FF">
                    <w:trPr>
                      <w:trHeight w:val="809"/>
                    </w:trPr>
                    <w:tc>
                      <w:tcPr>
                        <w:tcW w:w="6120" w:type="dxa"/>
                        <w:shd w:val="clear" w:color="auto" w:fill="auto"/>
                      </w:tcPr>
                      <w:p w:rsidR="0091281C" w:rsidRPr="0002281F" w:rsidRDefault="0091281C" w:rsidP="0014553B">
                        <w:pPr>
                          <w:rPr>
                            <w:lang w:val="en-AU" w:eastAsia="nl-NL"/>
                          </w:rPr>
                        </w:pPr>
                        <w:r w:rsidRPr="0002281F">
                          <w:rPr>
                            <w:lang w:val="en-AU" w:eastAsia="nl-NL"/>
                          </w:rPr>
                          <w:t xml:space="preserve">Outputs of </w:t>
                        </w:r>
                        <w:r w:rsidR="003F1140">
                          <w:rPr>
                            <w:lang w:val="en-AU" w:eastAsia="nl-NL"/>
                          </w:rPr>
                          <w:t>this procedure</w:t>
                        </w:r>
                        <w:r w:rsidRPr="0002281F">
                          <w:rPr>
                            <w:lang w:val="en-AU" w:eastAsia="nl-NL"/>
                          </w:rPr>
                          <w:t xml:space="preserve"> are:</w:t>
                        </w:r>
                      </w:p>
                      <w:p w:rsidR="008E32FF" w:rsidRDefault="008E32FF" w:rsidP="008E32FF">
                        <w:pPr>
                          <w:pStyle w:val="ListParagraph"/>
                          <w:numPr>
                            <w:ilvl w:val="0"/>
                            <w:numId w:val="33"/>
                          </w:numPr>
                        </w:pPr>
                        <w:r>
                          <w:t>Updates to registers,</w:t>
                        </w:r>
                      </w:p>
                      <w:p w:rsidR="003F1140" w:rsidRPr="00A367B6" w:rsidRDefault="008E32FF" w:rsidP="008E32FF">
                        <w:pPr>
                          <w:pStyle w:val="ListParagraph"/>
                          <w:numPr>
                            <w:ilvl w:val="0"/>
                            <w:numId w:val="33"/>
                          </w:numPr>
                          <w:rPr>
                            <w:sz w:val="12"/>
                            <w:szCs w:val="12"/>
                          </w:rPr>
                        </w:pPr>
                        <w:r>
                          <w:t>Validated data records.</w:t>
                        </w:r>
                      </w:p>
                    </w:tc>
                  </w:tr>
                </w:tbl>
                <w:p w:rsidR="0091281C" w:rsidRPr="002E58A1" w:rsidRDefault="0091281C" w:rsidP="0014553B">
                  <w:pPr>
                    <w:pStyle w:val="BodyText"/>
                  </w:pPr>
                </w:p>
              </w:txbxContent>
            </v:textbox>
            <w10:wrap type="square"/>
          </v:shape>
        </w:pict>
      </w:r>
      <w:r>
        <w:rPr>
          <w:noProof/>
        </w:rPr>
        <w:pict>
          <v:shape id="_x0000_s1050" type="#_x0000_t202" style="position:absolute;margin-left:-333.9pt;margin-top:494.85pt;width:324pt;height:306pt;z-index:251666432;visibility:visible;mso-wrap-distance-top:3.6pt;mso-wrap-distance-bottom:3.6pt;mso-width-relative:margin;mso-height-relative:margin" fillcolor="red">
            <v:fill opacity=".5" color2="fill lighten(51)" o:opacity2="0" angle="-135" focusposition=".5,.5" focussize="" method="linear sigma" focus="100%" type="gradient"/>
            <v:stroke opacity=".75"/>
            <v:textbox style="mso-next-textbox:#_x0000_s1050">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91281C" w:rsidRPr="002E58A1" w:rsidTr="001A6D5A">
                    <w:tc>
                      <w:tcPr>
                        <w:tcW w:w="6120" w:type="dxa"/>
                        <w:shd w:val="clear" w:color="auto" w:fill="auto"/>
                      </w:tcPr>
                      <w:p w:rsidR="0091281C" w:rsidRPr="00355643" w:rsidRDefault="0091281C" w:rsidP="0014553B">
                        <w:pPr>
                          <w:rPr>
                            <w:b/>
                            <w:lang w:val="en-AU" w:eastAsia="nl-NL"/>
                          </w:rPr>
                        </w:pPr>
                        <w:r w:rsidRPr="00355643">
                          <w:rPr>
                            <w:b/>
                          </w:rPr>
                          <w:t>Process</w:t>
                        </w:r>
                      </w:p>
                    </w:tc>
                  </w:tr>
                  <w:tr w:rsidR="0014553B" w:rsidRPr="0014553B" w:rsidTr="001A6D5A">
                    <w:trPr>
                      <w:trHeight w:val="1089"/>
                    </w:trPr>
                    <w:tc>
                      <w:tcPr>
                        <w:tcW w:w="6120" w:type="dxa"/>
                        <w:shd w:val="clear" w:color="auto" w:fill="auto"/>
                      </w:tcPr>
                      <w:p w:rsidR="008E32FF" w:rsidRDefault="008E32FF" w:rsidP="008E32FF">
                        <w:r>
                          <w:t>Identification of Records</w:t>
                        </w:r>
                      </w:p>
                      <w:p w:rsidR="008E32FF" w:rsidRDefault="008E32FF" w:rsidP="008E32FF">
                        <w:pPr>
                          <w:ind w:left="360"/>
                        </w:pPr>
                        <w:r>
                          <w:t>Archival documents and data retained for legal or knowledge preservation purposes or both are suitably identified. All records must contain sufficient data to attest to satisfactory completion of the recorded activity and at minimum, must be signed and dated by the individual responsible for completing the record.</w:t>
                        </w:r>
                      </w:p>
                      <w:p w:rsidR="008E32FF" w:rsidRDefault="008E32FF" w:rsidP="008E32FF">
                        <w:r>
                          <w:t>Protection, Storage and Retrieval of Records</w:t>
                        </w:r>
                      </w:p>
                      <w:p w:rsidR="008E32FF" w:rsidRDefault="008E32FF" w:rsidP="008E32FF">
                        <w:pPr>
                          <w:ind w:left="360"/>
                        </w:pPr>
                        <w:r>
                          <w:t>Quality records exist in either hard copy or electronic formats. Hard copy records are stored where they are protected from physical deterioration, loss and damage due to environmental conditions. Electronic data are stored on a file server or similar system and are backed-up on daily basis. The data-backup shall be stored far from the physical location of the file-server within a security controlled device.</w:t>
                        </w:r>
                      </w:p>
                      <w:p w:rsidR="008E32FF" w:rsidRDefault="008E32FF" w:rsidP="008E32FF">
                        <w:pPr>
                          <w:ind w:left="360"/>
                        </w:pPr>
                        <w:r>
                          <w:t>All records are provided a reference number for ease of retrieval and for proper referencing. All record containers, and devices are clearly marked and labelled to identify their contents.</w:t>
                        </w:r>
                      </w:p>
                      <w:p w:rsidR="008E32FF" w:rsidRDefault="008E32FF" w:rsidP="008E32FF">
                        <w:r>
                          <w:t>Disposal of Records</w:t>
                        </w:r>
                      </w:p>
                      <w:p w:rsidR="008E32FF" w:rsidRDefault="008E32FF" w:rsidP="008E32FF">
                        <w:pPr>
                          <w:ind w:left="360"/>
                        </w:pPr>
                        <w:r>
                          <w:t>The retention period for quality records is determined by contractual requirements and under legal considerations, etc.</w:t>
                        </w:r>
                      </w:p>
                      <w:p w:rsidR="0091281C" w:rsidRPr="0014553B" w:rsidRDefault="008E32FF" w:rsidP="008E32FF">
                        <w:pPr>
                          <w:ind w:left="360"/>
                        </w:pPr>
                        <w:r>
                          <w:t>Upon expiration of the retention period, Document Control will dispose of such quality records in an appropriate manner. Confidential records are shredded</w:t>
                        </w:r>
                      </w:p>
                    </w:tc>
                  </w:tr>
                </w:tbl>
                <w:p w:rsidR="0091281C" w:rsidRPr="0014553B" w:rsidRDefault="0091281C" w:rsidP="0014553B">
                  <w:pPr>
                    <w:pStyle w:val="BodyText"/>
                  </w:pPr>
                </w:p>
              </w:txbxContent>
            </v:textbox>
            <w10:wrap type="square"/>
          </v:shape>
        </w:pict>
      </w:r>
      <w:r>
        <w:rPr>
          <w:noProof/>
        </w:rPr>
        <w:pict>
          <v:shape id="_x0000_s1054" type="#_x0000_t202" style="position:absolute;margin-left:-333.9pt;margin-top:809.85pt;width:324pt;height:87.3pt;z-index:251668480;visibility:visible;mso-wrap-distance-top:3.6pt;mso-wrap-distance-bottom:3.6pt;mso-width-relative:margin;mso-height-relative:margin" fillcolor="#f93">
            <v:fill opacity=".5" color2="fill lighten(51)" o:opacity2="0" angle="-135" focusposition=".5,.5" focussize="" method="linear sigma" focus="100%" type="gradient"/>
            <v:stroke opacity=".75"/>
            <v:textbox style="mso-next-textbox:#_x0000_s1054">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5B4493" w:rsidRPr="002E58A1" w:rsidTr="001A6D5A">
                    <w:tc>
                      <w:tcPr>
                        <w:tcW w:w="6120" w:type="dxa"/>
                        <w:shd w:val="clear" w:color="auto" w:fill="auto"/>
                      </w:tcPr>
                      <w:p w:rsidR="005B4493" w:rsidRPr="00355643" w:rsidRDefault="005B4493" w:rsidP="0014553B">
                        <w:pPr>
                          <w:rPr>
                            <w:b/>
                            <w:lang w:val="en-AU" w:eastAsia="nl-NL"/>
                          </w:rPr>
                        </w:pPr>
                        <w:r w:rsidRPr="00355643">
                          <w:rPr>
                            <w:b/>
                          </w:rPr>
                          <w:t>Responsibilities</w:t>
                        </w:r>
                      </w:p>
                    </w:tc>
                  </w:tr>
                  <w:tr w:rsidR="005B4493" w:rsidRPr="0014553B" w:rsidTr="001A6D5A">
                    <w:trPr>
                      <w:trHeight w:val="1089"/>
                    </w:trPr>
                    <w:tc>
                      <w:tcPr>
                        <w:tcW w:w="6120" w:type="dxa"/>
                        <w:shd w:val="clear" w:color="auto" w:fill="auto"/>
                      </w:tcPr>
                      <w:p w:rsidR="00F37FC6" w:rsidRDefault="00F37FC6" w:rsidP="00F37FC6">
                        <w:r>
                          <w:t>This procedure is to be followed by all personnel where appropriate.</w:t>
                        </w:r>
                      </w:p>
                      <w:p w:rsidR="00F37FC6" w:rsidRDefault="00F37FC6" w:rsidP="00F37FC6">
                        <w:r>
                          <w:t>Records are generated and maintained by the owner of certain tasks requiring recording.</w:t>
                        </w:r>
                      </w:p>
                      <w:p w:rsidR="005B4493" w:rsidRPr="0014553B" w:rsidRDefault="00F37FC6" w:rsidP="00F37FC6">
                        <w:r>
                          <w:t>For electronic records, back up procedures are established by the IT department.</w:t>
                        </w:r>
                      </w:p>
                    </w:tc>
                  </w:tr>
                </w:tbl>
                <w:p w:rsidR="005B4493" w:rsidRPr="0014553B" w:rsidRDefault="005B4493" w:rsidP="0014553B"/>
              </w:txbxContent>
            </v:textbox>
            <w10:wrap type="square"/>
          </v:shape>
        </w:pict>
      </w:r>
    </w:p>
    <w:sectPr w:rsidR="00B27588" w:rsidSect="001A6D5A">
      <w:headerReference w:type="even" r:id="rId9"/>
      <w:headerReference w:type="default" r:id="rId10"/>
      <w:footerReference w:type="default" r:id="rId11"/>
      <w:headerReference w:type="first" r:id="rId12"/>
      <w:pgSz w:w="16839" w:h="23814" w:code="8"/>
      <w:pgMar w:top="471" w:right="567" w:bottom="567" w:left="567"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D6" w:rsidRDefault="00762BD6" w:rsidP="0014553B">
      <w:r>
        <w:separator/>
      </w:r>
    </w:p>
  </w:endnote>
  <w:endnote w:type="continuationSeparator" w:id="0">
    <w:p w:rsidR="00762BD6" w:rsidRDefault="00762BD6" w:rsidP="0014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196935"/>
      <w:docPartObj>
        <w:docPartGallery w:val="Page Numbers (Bottom of Page)"/>
        <w:docPartUnique/>
      </w:docPartObj>
    </w:sdtPr>
    <w:sdtEndPr>
      <w:rPr>
        <w:noProof/>
      </w:rPr>
    </w:sdtEndPr>
    <w:sdtContent>
      <w:p w:rsidR="00CA67D0" w:rsidRPr="0002512D" w:rsidRDefault="00797031" w:rsidP="00797031">
        <w:pPr>
          <w:pStyle w:val="Footer"/>
        </w:pPr>
        <w:r w:rsidRPr="0002281F">
          <w:t>Author:</w:t>
        </w:r>
        <w:r w:rsidR="001A6D5A">
          <w:t xml:space="preserve"> </w:t>
        </w:r>
        <w:sdt>
          <w:sdtPr>
            <w:alias w:val="Author"/>
            <w:id w:val="329105095"/>
            <w:dataBinding w:prefixMappings="xmlns:ns0='http://purl.org/dc/elements/1.1/' xmlns:ns1='http://schemas.openxmlformats.org/package/2006/metadata/core-properties' " w:xpath="/ns1:coreProperties[1]/ns0:creator[1]" w:storeItemID="{6C3C8BC8-F283-45AE-878A-BAB7291924A1}"/>
            <w:text/>
          </w:sdtPr>
          <w:sdtEndPr/>
          <w:sdtContent>
            <w:r w:rsidRPr="0002281F">
              <w:t>Marc Arnecke, PMP</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D6" w:rsidRDefault="00762BD6" w:rsidP="0014553B">
      <w:r>
        <w:separator/>
      </w:r>
    </w:p>
  </w:footnote>
  <w:footnote w:type="continuationSeparator" w:id="0">
    <w:p w:rsidR="00762BD6" w:rsidRDefault="00762BD6" w:rsidP="0014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C4" w:rsidRDefault="00762B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621313" o:spid="_x0000_s2051" type="#_x0000_t136" style="position:absolute;margin-left:0;margin-top:0;width:790.8pt;height:316.3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D0" w:rsidRPr="007A6E3E" w:rsidRDefault="00762BD6" w:rsidP="009F5CB1">
    <w:pPr>
      <w:pStyle w:val="Header"/>
      <w:tabs>
        <w:tab w:val="clear" w:pos="4680"/>
        <w:tab w:val="clear" w:pos="9360"/>
        <w:tab w:val="right" w:pos="15593"/>
      </w:tabs>
      <w:rPr>
        <w:rStyle w:val="SubtleEmphasis"/>
        <w:i w:val="0"/>
        <w:iCs w:val="0"/>
        <w:color w:val="auto"/>
        <w:sz w:val="16"/>
        <w:szCs w:val="16"/>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621314" o:spid="_x0000_s2052" type="#_x0000_t136" style="position:absolute;margin-left:0;margin-top:0;width:790.8pt;height:316.3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sz w:val="20"/>
      </w:rPr>
    </w:r>
    <w:r>
      <w:rPr>
        <w:sz w:val="20"/>
      </w:rPr>
      <w:pict>
        <v:rect id="_x0000_s2053" style="width:113.4pt;height:56.7pt;mso-left-percent:-10001;mso-top-percent:-10001;mso-position-horizontal:absolute;mso-position-horizontal-relative:char;mso-position-vertical:absolute;mso-position-vertical-relative:line;mso-left-percent:-10001;mso-top-percent:-10001" fillcolor="#d8d8d8 [2732]" stroked="f">
          <v:textbox style="mso-next-textbox:#_x0000_s2053">
            <w:txbxContent>
              <w:p w:rsidR="001E7B7D" w:rsidRPr="00797031" w:rsidRDefault="001E7B7D" w:rsidP="00797031">
                <w:pPr>
                  <w:jc w:val="center"/>
                  <w:rPr>
                    <w:color w:val="A6A6A6" w:themeColor="background1" w:themeShade="A6"/>
                    <w:sz w:val="72"/>
                  </w:rPr>
                </w:pPr>
                <w:r w:rsidRPr="00797031">
                  <w:rPr>
                    <w:color w:val="A6A6A6" w:themeColor="background1" w:themeShade="A6"/>
                    <w:sz w:val="72"/>
                  </w:rPr>
                  <w:t>Logo</w:t>
                </w:r>
              </w:p>
            </w:txbxContent>
          </v:textbox>
          <w10:wrap type="none"/>
          <w10:anchorlock/>
        </v:rect>
      </w:pict>
    </w:r>
    <w:r w:rsidR="009F5CB1">
      <w:tab/>
    </w:r>
    <w:sdt>
      <w:sdtPr>
        <w:rPr>
          <w:rStyle w:val="TitleChar"/>
          <w:i w:val="0"/>
        </w:rPr>
        <w:alias w:val="Title"/>
        <w:tag w:val=""/>
        <w:id w:val="1815065078"/>
        <w:placeholder>
          <w:docPart w:val="0FF76140463C407FA502D7F1D3F5E44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80313">
          <w:rPr>
            <w:rStyle w:val="TitleChar"/>
            <w:i w:val="0"/>
          </w:rPr>
          <w:t>Control of Documents</w:t>
        </w:r>
      </w:sdtContent>
    </w:sdt>
  </w:p>
  <w:p w:rsidR="00CA67D0" w:rsidRPr="00272AF2" w:rsidRDefault="00CA67D0" w:rsidP="00145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C4" w:rsidRDefault="00762B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621312" o:spid="_x0000_s2050" type="#_x0000_t136" style="position:absolute;margin-left:0;margin-top:0;width:790.8pt;height:316.3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5E40"/>
    <w:multiLevelType w:val="hybridMultilevel"/>
    <w:tmpl w:val="6730FC8A"/>
    <w:lvl w:ilvl="0" w:tplc="D94E1F0A">
      <w:numFmt w:val="bullet"/>
      <w:lvlText w:val="-"/>
      <w:lvlJc w:val="left"/>
      <w:pPr>
        <w:ind w:left="720" w:hanging="360"/>
      </w:pPr>
      <w:rPr>
        <w:rFonts w:ascii="Calibri" w:eastAsia="Times New Roman" w:hAnsi="Calibri"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6B25"/>
    <w:multiLevelType w:val="hybridMultilevel"/>
    <w:tmpl w:val="5AA015FA"/>
    <w:lvl w:ilvl="0" w:tplc="33EE7D0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3CAE"/>
    <w:multiLevelType w:val="hybridMultilevel"/>
    <w:tmpl w:val="1CD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03E3"/>
    <w:multiLevelType w:val="hybridMultilevel"/>
    <w:tmpl w:val="A81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605B3"/>
    <w:multiLevelType w:val="hybridMultilevel"/>
    <w:tmpl w:val="96A4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41021"/>
    <w:multiLevelType w:val="hybridMultilevel"/>
    <w:tmpl w:val="D6E0C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F15BA"/>
    <w:multiLevelType w:val="multilevel"/>
    <w:tmpl w:val="3B2C5E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36FD8"/>
    <w:multiLevelType w:val="hybridMultilevel"/>
    <w:tmpl w:val="18E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608F3"/>
    <w:multiLevelType w:val="hybridMultilevel"/>
    <w:tmpl w:val="1D187650"/>
    <w:lvl w:ilvl="0" w:tplc="6A62C38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212C"/>
    <w:multiLevelType w:val="hybridMultilevel"/>
    <w:tmpl w:val="8D48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00535"/>
    <w:multiLevelType w:val="hybridMultilevel"/>
    <w:tmpl w:val="E0D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30243"/>
    <w:multiLevelType w:val="hybridMultilevel"/>
    <w:tmpl w:val="BFC20632"/>
    <w:lvl w:ilvl="0" w:tplc="4C8639D8">
      <w:start w:val="1"/>
      <w:numFmt w:val="bullet"/>
      <w:pStyle w:val="bullet1"/>
      <w:lvlText w:val=""/>
      <w:lvlJc w:val="left"/>
      <w:pPr>
        <w:ind w:left="106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181AF3"/>
    <w:multiLevelType w:val="hybridMultilevel"/>
    <w:tmpl w:val="912A8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0259F1"/>
    <w:multiLevelType w:val="hybridMultilevel"/>
    <w:tmpl w:val="5FF4A6C2"/>
    <w:lvl w:ilvl="0" w:tplc="0C2651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D1169"/>
    <w:multiLevelType w:val="hybridMultilevel"/>
    <w:tmpl w:val="2BB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B0011"/>
    <w:multiLevelType w:val="multilevel"/>
    <w:tmpl w:val="D79AAA82"/>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67BAE"/>
    <w:multiLevelType w:val="hybridMultilevel"/>
    <w:tmpl w:val="2A58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71C77"/>
    <w:multiLevelType w:val="hybridMultilevel"/>
    <w:tmpl w:val="8DEC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4592D"/>
    <w:multiLevelType w:val="hybridMultilevel"/>
    <w:tmpl w:val="1E3C3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11839"/>
    <w:multiLevelType w:val="hybridMultilevel"/>
    <w:tmpl w:val="EDA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20DB9"/>
    <w:multiLevelType w:val="hybridMultilevel"/>
    <w:tmpl w:val="AEAEE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453E5"/>
    <w:multiLevelType w:val="hybridMultilevel"/>
    <w:tmpl w:val="7AACB440"/>
    <w:lvl w:ilvl="0" w:tplc="78C22D7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77D14"/>
    <w:multiLevelType w:val="hybridMultilevel"/>
    <w:tmpl w:val="935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036D5"/>
    <w:multiLevelType w:val="hybridMultilevel"/>
    <w:tmpl w:val="6BFE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F05FB"/>
    <w:multiLevelType w:val="hybridMultilevel"/>
    <w:tmpl w:val="1632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D47D8B"/>
    <w:multiLevelType w:val="hybridMultilevel"/>
    <w:tmpl w:val="06568856"/>
    <w:lvl w:ilvl="0" w:tplc="E44A81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44AAD"/>
    <w:multiLevelType w:val="hybridMultilevel"/>
    <w:tmpl w:val="3EA4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44E7B"/>
    <w:multiLevelType w:val="multilevel"/>
    <w:tmpl w:val="2B2A6504"/>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7203E"/>
    <w:multiLevelType w:val="hybridMultilevel"/>
    <w:tmpl w:val="28689D7E"/>
    <w:lvl w:ilvl="0" w:tplc="9BF693A6">
      <w:start w:val="1"/>
      <w:numFmt w:val="bullet"/>
      <w:lvlText w:val="•"/>
      <w:lvlJc w:val="left"/>
      <w:pPr>
        <w:tabs>
          <w:tab w:val="num" w:pos="720"/>
        </w:tabs>
        <w:ind w:left="720" w:hanging="360"/>
      </w:pPr>
      <w:rPr>
        <w:rFonts w:ascii="Times New Roman" w:hAnsi="Times New Roman" w:hint="default"/>
      </w:rPr>
    </w:lvl>
    <w:lvl w:ilvl="1" w:tplc="B3206018" w:tentative="1">
      <w:start w:val="1"/>
      <w:numFmt w:val="bullet"/>
      <w:lvlText w:val="•"/>
      <w:lvlJc w:val="left"/>
      <w:pPr>
        <w:tabs>
          <w:tab w:val="num" w:pos="1440"/>
        </w:tabs>
        <w:ind w:left="1440" w:hanging="360"/>
      </w:pPr>
      <w:rPr>
        <w:rFonts w:ascii="Times New Roman" w:hAnsi="Times New Roman" w:hint="default"/>
      </w:rPr>
    </w:lvl>
    <w:lvl w:ilvl="2" w:tplc="E4CCF9A4" w:tentative="1">
      <w:start w:val="1"/>
      <w:numFmt w:val="bullet"/>
      <w:lvlText w:val="•"/>
      <w:lvlJc w:val="left"/>
      <w:pPr>
        <w:tabs>
          <w:tab w:val="num" w:pos="2160"/>
        </w:tabs>
        <w:ind w:left="2160" w:hanging="360"/>
      </w:pPr>
      <w:rPr>
        <w:rFonts w:ascii="Times New Roman" w:hAnsi="Times New Roman" w:hint="default"/>
      </w:rPr>
    </w:lvl>
    <w:lvl w:ilvl="3" w:tplc="A6F6D1C6" w:tentative="1">
      <w:start w:val="1"/>
      <w:numFmt w:val="bullet"/>
      <w:lvlText w:val="•"/>
      <w:lvlJc w:val="left"/>
      <w:pPr>
        <w:tabs>
          <w:tab w:val="num" w:pos="2880"/>
        </w:tabs>
        <w:ind w:left="2880" w:hanging="360"/>
      </w:pPr>
      <w:rPr>
        <w:rFonts w:ascii="Times New Roman" w:hAnsi="Times New Roman" w:hint="default"/>
      </w:rPr>
    </w:lvl>
    <w:lvl w:ilvl="4" w:tplc="1BD89970" w:tentative="1">
      <w:start w:val="1"/>
      <w:numFmt w:val="bullet"/>
      <w:lvlText w:val="•"/>
      <w:lvlJc w:val="left"/>
      <w:pPr>
        <w:tabs>
          <w:tab w:val="num" w:pos="3600"/>
        </w:tabs>
        <w:ind w:left="3600" w:hanging="360"/>
      </w:pPr>
      <w:rPr>
        <w:rFonts w:ascii="Times New Roman" w:hAnsi="Times New Roman" w:hint="default"/>
      </w:rPr>
    </w:lvl>
    <w:lvl w:ilvl="5" w:tplc="E3921A8E" w:tentative="1">
      <w:start w:val="1"/>
      <w:numFmt w:val="bullet"/>
      <w:lvlText w:val="•"/>
      <w:lvlJc w:val="left"/>
      <w:pPr>
        <w:tabs>
          <w:tab w:val="num" w:pos="4320"/>
        </w:tabs>
        <w:ind w:left="4320" w:hanging="360"/>
      </w:pPr>
      <w:rPr>
        <w:rFonts w:ascii="Times New Roman" w:hAnsi="Times New Roman" w:hint="default"/>
      </w:rPr>
    </w:lvl>
    <w:lvl w:ilvl="6" w:tplc="39B68838" w:tentative="1">
      <w:start w:val="1"/>
      <w:numFmt w:val="bullet"/>
      <w:lvlText w:val="•"/>
      <w:lvlJc w:val="left"/>
      <w:pPr>
        <w:tabs>
          <w:tab w:val="num" w:pos="5040"/>
        </w:tabs>
        <w:ind w:left="5040" w:hanging="360"/>
      </w:pPr>
      <w:rPr>
        <w:rFonts w:ascii="Times New Roman" w:hAnsi="Times New Roman" w:hint="default"/>
      </w:rPr>
    </w:lvl>
    <w:lvl w:ilvl="7" w:tplc="43A80D86" w:tentative="1">
      <w:start w:val="1"/>
      <w:numFmt w:val="bullet"/>
      <w:lvlText w:val="•"/>
      <w:lvlJc w:val="left"/>
      <w:pPr>
        <w:tabs>
          <w:tab w:val="num" w:pos="5760"/>
        </w:tabs>
        <w:ind w:left="5760" w:hanging="360"/>
      </w:pPr>
      <w:rPr>
        <w:rFonts w:ascii="Times New Roman" w:hAnsi="Times New Roman" w:hint="default"/>
      </w:rPr>
    </w:lvl>
    <w:lvl w:ilvl="8" w:tplc="321E128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E3F39EE"/>
    <w:multiLevelType w:val="hybridMultilevel"/>
    <w:tmpl w:val="72D84D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CFECF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4453F"/>
    <w:multiLevelType w:val="hybridMultilevel"/>
    <w:tmpl w:val="85E4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EC54FB"/>
    <w:multiLevelType w:val="hybridMultilevel"/>
    <w:tmpl w:val="D65A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F6177"/>
    <w:multiLevelType w:val="hybridMultilevel"/>
    <w:tmpl w:val="A25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A1B3D"/>
    <w:multiLevelType w:val="hybridMultilevel"/>
    <w:tmpl w:val="FAC87F4E"/>
    <w:lvl w:ilvl="0" w:tplc="BEC87F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178AB"/>
    <w:multiLevelType w:val="multilevel"/>
    <w:tmpl w:val="92FC731A"/>
    <w:lvl w:ilvl="0">
      <w:start w:val="1"/>
      <w:numFmt w:val="decimal"/>
      <w:lvlText w:val="%1)"/>
      <w:lvlJc w:val="left"/>
      <w:pPr>
        <w:ind w:left="387"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187" w:hanging="720"/>
      </w:pPr>
      <w:rPr>
        <w:rFonts w:hint="default"/>
      </w:rPr>
    </w:lvl>
    <w:lvl w:ilvl="3">
      <w:start w:val="1"/>
      <w:numFmt w:val="decimal"/>
      <w:lvlText w:val="%1.%2.%3.%4"/>
      <w:lvlJc w:val="left"/>
      <w:pPr>
        <w:ind w:left="2907" w:hanging="720"/>
      </w:pPr>
      <w:rPr>
        <w:rFonts w:hint="default"/>
      </w:rPr>
    </w:lvl>
    <w:lvl w:ilvl="4">
      <w:start w:val="1"/>
      <w:numFmt w:val="decimal"/>
      <w:lvlText w:val="%1.%2.%3.%4.%5"/>
      <w:lvlJc w:val="left"/>
      <w:pPr>
        <w:ind w:left="3627" w:hanging="720"/>
      </w:pPr>
      <w:rPr>
        <w:rFonts w:hint="default"/>
      </w:rPr>
    </w:lvl>
    <w:lvl w:ilvl="5">
      <w:start w:val="1"/>
      <w:numFmt w:val="decimal"/>
      <w:lvlText w:val="%1.%2.%3.%4.%5.%6"/>
      <w:lvlJc w:val="left"/>
      <w:pPr>
        <w:ind w:left="4707" w:hanging="1080"/>
      </w:pPr>
      <w:rPr>
        <w:rFonts w:hint="default"/>
      </w:rPr>
    </w:lvl>
    <w:lvl w:ilvl="6">
      <w:start w:val="1"/>
      <w:numFmt w:val="decimal"/>
      <w:lvlText w:val="%1.%2.%3.%4.%5.%6.%7"/>
      <w:lvlJc w:val="left"/>
      <w:pPr>
        <w:ind w:left="5427" w:hanging="1080"/>
      </w:pPr>
      <w:rPr>
        <w:rFonts w:hint="default"/>
      </w:rPr>
    </w:lvl>
    <w:lvl w:ilvl="7">
      <w:start w:val="1"/>
      <w:numFmt w:val="decimal"/>
      <w:lvlText w:val="%1.%2.%3.%4.%5.%6.%7.%8"/>
      <w:lvlJc w:val="left"/>
      <w:pPr>
        <w:ind w:left="6507" w:hanging="1440"/>
      </w:pPr>
      <w:rPr>
        <w:rFonts w:hint="default"/>
      </w:rPr>
    </w:lvl>
    <w:lvl w:ilvl="8">
      <w:start w:val="1"/>
      <w:numFmt w:val="decimal"/>
      <w:lvlText w:val="%1.%2.%3.%4.%5.%6.%7.%8.%9"/>
      <w:lvlJc w:val="left"/>
      <w:pPr>
        <w:ind w:left="7227" w:hanging="1440"/>
      </w:pPr>
      <w:rPr>
        <w:rFonts w:hint="default"/>
      </w:rPr>
    </w:lvl>
  </w:abstractNum>
  <w:abstractNum w:abstractNumId="35">
    <w:nsid w:val="7C4957B9"/>
    <w:multiLevelType w:val="hybridMultilevel"/>
    <w:tmpl w:val="4E92C8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CA4141"/>
    <w:multiLevelType w:val="hybridMultilevel"/>
    <w:tmpl w:val="6662249E"/>
    <w:lvl w:ilvl="0" w:tplc="08090011">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2"/>
  </w:num>
  <w:num w:numId="4">
    <w:abstractNumId w:val="9"/>
  </w:num>
  <w:num w:numId="5">
    <w:abstractNumId w:val="13"/>
  </w:num>
  <w:num w:numId="6">
    <w:abstractNumId w:val="16"/>
  </w:num>
  <w:num w:numId="7">
    <w:abstractNumId w:val="18"/>
  </w:num>
  <w:num w:numId="8">
    <w:abstractNumId w:val="4"/>
  </w:num>
  <w:num w:numId="9">
    <w:abstractNumId w:val="29"/>
  </w:num>
  <w:num w:numId="10">
    <w:abstractNumId w:val="5"/>
  </w:num>
  <w:num w:numId="11">
    <w:abstractNumId w:val="32"/>
  </w:num>
  <w:num w:numId="12">
    <w:abstractNumId w:val="36"/>
  </w:num>
  <w:num w:numId="13">
    <w:abstractNumId w:val="7"/>
  </w:num>
  <w:num w:numId="14">
    <w:abstractNumId w:val="24"/>
  </w:num>
  <w:num w:numId="15">
    <w:abstractNumId w:val="26"/>
  </w:num>
  <w:num w:numId="16">
    <w:abstractNumId w:val="6"/>
  </w:num>
  <w:num w:numId="17">
    <w:abstractNumId w:val="28"/>
  </w:num>
  <w:num w:numId="18">
    <w:abstractNumId w:val="19"/>
  </w:num>
  <w:num w:numId="19">
    <w:abstractNumId w:val="14"/>
  </w:num>
  <w:num w:numId="20">
    <w:abstractNumId w:val="2"/>
  </w:num>
  <w:num w:numId="21">
    <w:abstractNumId w:val="27"/>
  </w:num>
  <w:num w:numId="22">
    <w:abstractNumId w:val="1"/>
  </w:num>
  <w:num w:numId="23">
    <w:abstractNumId w:val="15"/>
  </w:num>
  <w:num w:numId="24">
    <w:abstractNumId w:val="30"/>
  </w:num>
  <w:num w:numId="25">
    <w:abstractNumId w:val="11"/>
  </w:num>
  <w:num w:numId="26">
    <w:abstractNumId w:val="31"/>
  </w:num>
  <w:num w:numId="27">
    <w:abstractNumId w:val="20"/>
  </w:num>
  <w:num w:numId="28">
    <w:abstractNumId w:val="35"/>
  </w:num>
  <w:num w:numId="29">
    <w:abstractNumId w:val="33"/>
  </w:num>
  <w:num w:numId="30">
    <w:abstractNumId w:val="17"/>
  </w:num>
  <w:num w:numId="31">
    <w:abstractNumId w:val="10"/>
  </w:num>
  <w:num w:numId="32">
    <w:abstractNumId w:val="23"/>
  </w:num>
  <w:num w:numId="33">
    <w:abstractNumId w:val="0"/>
  </w:num>
  <w:num w:numId="34">
    <w:abstractNumId w:val="21"/>
  </w:num>
  <w:num w:numId="35">
    <w:abstractNumId w:val="25"/>
  </w:num>
  <w:num w:numId="36">
    <w:abstractNumId w:val="34"/>
  </w:num>
  <w:num w:numId="3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savePreviewPicture/>
  <w:hdrShapeDefaults>
    <o:shapedefaults v:ext="edit" spidmax="2054">
      <o:colormru v:ext="edit" colors="#4f81b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13A3"/>
    <w:rsid w:val="000014B8"/>
    <w:rsid w:val="000029BC"/>
    <w:rsid w:val="00007AC6"/>
    <w:rsid w:val="00010B61"/>
    <w:rsid w:val="0001487C"/>
    <w:rsid w:val="00016436"/>
    <w:rsid w:val="000205C5"/>
    <w:rsid w:val="0002281F"/>
    <w:rsid w:val="0002512D"/>
    <w:rsid w:val="00027E46"/>
    <w:rsid w:val="000430EC"/>
    <w:rsid w:val="00045152"/>
    <w:rsid w:val="00047371"/>
    <w:rsid w:val="00071DBF"/>
    <w:rsid w:val="00073F36"/>
    <w:rsid w:val="00084FBE"/>
    <w:rsid w:val="000901A7"/>
    <w:rsid w:val="00092A25"/>
    <w:rsid w:val="000A75A6"/>
    <w:rsid w:val="000B4A65"/>
    <w:rsid w:val="000C34B4"/>
    <w:rsid w:val="000D3472"/>
    <w:rsid w:val="000E09F1"/>
    <w:rsid w:val="000E1B66"/>
    <w:rsid w:val="000F2F7E"/>
    <w:rsid w:val="000F316A"/>
    <w:rsid w:val="000F5889"/>
    <w:rsid w:val="00105279"/>
    <w:rsid w:val="0012292D"/>
    <w:rsid w:val="0012743A"/>
    <w:rsid w:val="0012786B"/>
    <w:rsid w:val="00131F9B"/>
    <w:rsid w:val="00140CEA"/>
    <w:rsid w:val="001454B2"/>
    <w:rsid w:val="0014553B"/>
    <w:rsid w:val="001457D6"/>
    <w:rsid w:val="001643A3"/>
    <w:rsid w:val="00165C1B"/>
    <w:rsid w:val="0017069C"/>
    <w:rsid w:val="00172906"/>
    <w:rsid w:val="001746CF"/>
    <w:rsid w:val="00174D51"/>
    <w:rsid w:val="001767F8"/>
    <w:rsid w:val="001822E4"/>
    <w:rsid w:val="00187EC1"/>
    <w:rsid w:val="00193E2E"/>
    <w:rsid w:val="0019704E"/>
    <w:rsid w:val="001A6D5A"/>
    <w:rsid w:val="001B499A"/>
    <w:rsid w:val="001B5ADE"/>
    <w:rsid w:val="001C2C4B"/>
    <w:rsid w:val="001C44F5"/>
    <w:rsid w:val="001E7B7D"/>
    <w:rsid w:val="001E7F1C"/>
    <w:rsid w:val="001F3187"/>
    <w:rsid w:val="00201C7D"/>
    <w:rsid w:val="00216886"/>
    <w:rsid w:val="00221707"/>
    <w:rsid w:val="00223AE6"/>
    <w:rsid w:val="00226960"/>
    <w:rsid w:val="00227F8E"/>
    <w:rsid w:val="00230283"/>
    <w:rsid w:val="00231A58"/>
    <w:rsid w:val="00243BD5"/>
    <w:rsid w:val="0024646C"/>
    <w:rsid w:val="002464ED"/>
    <w:rsid w:val="00247DA6"/>
    <w:rsid w:val="00272AF2"/>
    <w:rsid w:val="0027387F"/>
    <w:rsid w:val="00276A77"/>
    <w:rsid w:val="00282BEE"/>
    <w:rsid w:val="002921ED"/>
    <w:rsid w:val="0029669A"/>
    <w:rsid w:val="00297B4E"/>
    <w:rsid w:val="002A30EB"/>
    <w:rsid w:val="002B2C81"/>
    <w:rsid w:val="002B748C"/>
    <w:rsid w:val="002C095E"/>
    <w:rsid w:val="002C5365"/>
    <w:rsid w:val="002D2586"/>
    <w:rsid w:val="002E0C6C"/>
    <w:rsid w:val="002E2409"/>
    <w:rsid w:val="002E54E2"/>
    <w:rsid w:val="002E58A1"/>
    <w:rsid w:val="002F6FBB"/>
    <w:rsid w:val="003072C6"/>
    <w:rsid w:val="00317078"/>
    <w:rsid w:val="0032204D"/>
    <w:rsid w:val="0035271F"/>
    <w:rsid w:val="00355643"/>
    <w:rsid w:val="00357826"/>
    <w:rsid w:val="0036275D"/>
    <w:rsid w:val="00366DDF"/>
    <w:rsid w:val="003757C3"/>
    <w:rsid w:val="00387ED1"/>
    <w:rsid w:val="003A1855"/>
    <w:rsid w:val="003B2625"/>
    <w:rsid w:val="003C3B9F"/>
    <w:rsid w:val="003C70D7"/>
    <w:rsid w:val="003F00F7"/>
    <w:rsid w:val="003F1140"/>
    <w:rsid w:val="00400CFB"/>
    <w:rsid w:val="004146BE"/>
    <w:rsid w:val="00423CB9"/>
    <w:rsid w:val="00434BA2"/>
    <w:rsid w:val="0044028D"/>
    <w:rsid w:val="00443A0D"/>
    <w:rsid w:val="00456DA0"/>
    <w:rsid w:val="0046361C"/>
    <w:rsid w:val="004646B4"/>
    <w:rsid w:val="00472FE4"/>
    <w:rsid w:val="00475D20"/>
    <w:rsid w:val="00481039"/>
    <w:rsid w:val="004A5A45"/>
    <w:rsid w:val="004A660F"/>
    <w:rsid w:val="004B1692"/>
    <w:rsid w:val="004B2522"/>
    <w:rsid w:val="004C6CC4"/>
    <w:rsid w:val="004D37C4"/>
    <w:rsid w:val="004E39C5"/>
    <w:rsid w:val="004F2194"/>
    <w:rsid w:val="004F6779"/>
    <w:rsid w:val="00506B6E"/>
    <w:rsid w:val="00511ABE"/>
    <w:rsid w:val="00514AE1"/>
    <w:rsid w:val="005169AA"/>
    <w:rsid w:val="005216A8"/>
    <w:rsid w:val="00523E2C"/>
    <w:rsid w:val="00525DAB"/>
    <w:rsid w:val="00527CB0"/>
    <w:rsid w:val="0053187A"/>
    <w:rsid w:val="00546D25"/>
    <w:rsid w:val="005507F2"/>
    <w:rsid w:val="005574F5"/>
    <w:rsid w:val="00586013"/>
    <w:rsid w:val="005865D7"/>
    <w:rsid w:val="00597062"/>
    <w:rsid w:val="005A0EB8"/>
    <w:rsid w:val="005A279B"/>
    <w:rsid w:val="005A66A0"/>
    <w:rsid w:val="005A6EF1"/>
    <w:rsid w:val="005B1329"/>
    <w:rsid w:val="005B3A21"/>
    <w:rsid w:val="005B4493"/>
    <w:rsid w:val="005B5079"/>
    <w:rsid w:val="005C087C"/>
    <w:rsid w:val="005C0D8C"/>
    <w:rsid w:val="005C2610"/>
    <w:rsid w:val="005C3AE3"/>
    <w:rsid w:val="005C4D21"/>
    <w:rsid w:val="005C4EE4"/>
    <w:rsid w:val="005D2161"/>
    <w:rsid w:val="005D51FC"/>
    <w:rsid w:val="005E1CFF"/>
    <w:rsid w:val="005F1DBE"/>
    <w:rsid w:val="00605106"/>
    <w:rsid w:val="00607462"/>
    <w:rsid w:val="0061127D"/>
    <w:rsid w:val="00622DD0"/>
    <w:rsid w:val="00624FAC"/>
    <w:rsid w:val="00626BE4"/>
    <w:rsid w:val="0063018F"/>
    <w:rsid w:val="00635B7A"/>
    <w:rsid w:val="00642800"/>
    <w:rsid w:val="00646417"/>
    <w:rsid w:val="006465EA"/>
    <w:rsid w:val="0065639C"/>
    <w:rsid w:val="006563F9"/>
    <w:rsid w:val="00666970"/>
    <w:rsid w:val="00681953"/>
    <w:rsid w:val="006913A3"/>
    <w:rsid w:val="00692FF0"/>
    <w:rsid w:val="00695670"/>
    <w:rsid w:val="00696D16"/>
    <w:rsid w:val="006A0E06"/>
    <w:rsid w:val="006A31DD"/>
    <w:rsid w:val="006A3D93"/>
    <w:rsid w:val="006A622A"/>
    <w:rsid w:val="006B359A"/>
    <w:rsid w:val="006B3940"/>
    <w:rsid w:val="006D1BB7"/>
    <w:rsid w:val="006D3726"/>
    <w:rsid w:val="006D719E"/>
    <w:rsid w:val="006E1FFA"/>
    <w:rsid w:val="006E5201"/>
    <w:rsid w:val="006E59D8"/>
    <w:rsid w:val="006E7C97"/>
    <w:rsid w:val="006F13E9"/>
    <w:rsid w:val="007020B7"/>
    <w:rsid w:val="00705D82"/>
    <w:rsid w:val="007272B3"/>
    <w:rsid w:val="007367DC"/>
    <w:rsid w:val="00742F08"/>
    <w:rsid w:val="007446F0"/>
    <w:rsid w:val="00750453"/>
    <w:rsid w:val="00753CFE"/>
    <w:rsid w:val="00754050"/>
    <w:rsid w:val="00762BD6"/>
    <w:rsid w:val="0076384F"/>
    <w:rsid w:val="007768E4"/>
    <w:rsid w:val="00783B92"/>
    <w:rsid w:val="00795D6A"/>
    <w:rsid w:val="00797031"/>
    <w:rsid w:val="007A30C7"/>
    <w:rsid w:val="007A325A"/>
    <w:rsid w:val="007A4B23"/>
    <w:rsid w:val="007A6E3E"/>
    <w:rsid w:val="007B0EA0"/>
    <w:rsid w:val="007B3CE1"/>
    <w:rsid w:val="007B7CA0"/>
    <w:rsid w:val="007C27C9"/>
    <w:rsid w:val="007D1C79"/>
    <w:rsid w:val="007D1DF3"/>
    <w:rsid w:val="007D3565"/>
    <w:rsid w:val="007D5281"/>
    <w:rsid w:val="007D53DF"/>
    <w:rsid w:val="007D5CC8"/>
    <w:rsid w:val="007E5892"/>
    <w:rsid w:val="007F0B10"/>
    <w:rsid w:val="007F2D00"/>
    <w:rsid w:val="007F4282"/>
    <w:rsid w:val="00801309"/>
    <w:rsid w:val="00806893"/>
    <w:rsid w:val="00807855"/>
    <w:rsid w:val="00810CF3"/>
    <w:rsid w:val="0081218A"/>
    <w:rsid w:val="00812E99"/>
    <w:rsid w:val="008215EB"/>
    <w:rsid w:val="00821CE6"/>
    <w:rsid w:val="00823D6E"/>
    <w:rsid w:val="008273A1"/>
    <w:rsid w:val="00832432"/>
    <w:rsid w:val="00833DAC"/>
    <w:rsid w:val="00836713"/>
    <w:rsid w:val="008412CD"/>
    <w:rsid w:val="00842669"/>
    <w:rsid w:val="008429EC"/>
    <w:rsid w:val="008435BB"/>
    <w:rsid w:val="0084443A"/>
    <w:rsid w:val="0086675C"/>
    <w:rsid w:val="008839E5"/>
    <w:rsid w:val="008840B0"/>
    <w:rsid w:val="00885B34"/>
    <w:rsid w:val="00891969"/>
    <w:rsid w:val="00897526"/>
    <w:rsid w:val="008975D2"/>
    <w:rsid w:val="008A0C0D"/>
    <w:rsid w:val="008A42A6"/>
    <w:rsid w:val="008B5FEA"/>
    <w:rsid w:val="008E32FF"/>
    <w:rsid w:val="008F5086"/>
    <w:rsid w:val="008F7BE4"/>
    <w:rsid w:val="00902C13"/>
    <w:rsid w:val="00904F42"/>
    <w:rsid w:val="009100D5"/>
    <w:rsid w:val="0091281C"/>
    <w:rsid w:val="00913743"/>
    <w:rsid w:val="00914C9E"/>
    <w:rsid w:val="009206F5"/>
    <w:rsid w:val="009246BC"/>
    <w:rsid w:val="00926A84"/>
    <w:rsid w:val="00935A2F"/>
    <w:rsid w:val="00936A10"/>
    <w:rsid w:val="0094495B"/>
    <w:rsid w:val="009458D4"/>
    <w:rsid w:val="00950597"/>
    <w:rsid w:val="009549F3"/>
    <w:rsid w:val="00961BDE"/>
    <w:rsid w:val="00964475"/>
    <w:rsid w:val="00977608"/>
    <w:rsid w:val="00984F3D"/>
    <w:rsid w:val="00985561"/>
    <w:rsid w:val="00986BE2"/>
    <w:rsid w:val="009A0C47"/>
    <w:rsid w:val="009B0A09"/>
    <w:rsid w:val="009B2F76"/>
    <w:rsid w:val="009B530B"/>
    <w:rsid w:val="009C6BA9"/>
    <w:rsid w:val="009D5C51"/>
    <w:rsid w:val="009E0E17"/>
    <w:rsid w:val="009E3655"/>
    <w:rsid w:val="009E6BAB"/>
    <w:rsid w:val="009F5CB1"/>
    <w:rsid w:val="00A02A24"/>
    <w:rsid w:val="00A03FB8"/>
    <w:rsid w:val="00A107A7"/>
    <w:rsid w:val="00A13A7C"/>
    <w:rsid w:val="00A14EC7"/>
    <w:rsid w:val="00A16C0B"/>
    <w:rsid w:val="00A213D2"/>
    <w:rsid w:val="00A2640C"/>
    <w:rsid w:val="00A27976"/>
    <w:rsid w:val="00A329A0"/>
    <w:rsid w:val="00A34782"/>
    <w:rsid w:val="00A367B6"/>
    <w:rsid w:val="00A42E97"/>
    <w:rsid w:val="00A52711"/>
    <w:rsid w:val="00A55B7D"/>
    <w:rsid w:val="00A62EA9"/>
    <w:rsid w:val="00A651A0"/>
    <w:rsid w:val="00A66CE1"/>
    <w:rsid w:val="00A80313"/>
    <w:rsid w:val="00A83EE2"/>
    <w:rsid w:val="00A90193"/>
    <w:rsid w:val="00A921C9"/>
    <w:rsid w:val="00A978D4"/>
    <w:rsid w:val="00A97E7B"/>
    <w:rsid w:val="00AB013B"/>
    <w:rsid w:val="00AC0475"/>
    <w:rsid w:val="00AC7744"/>
    <w:rsid w:val="00AD059E"/>
    <w:rsid w:val="00AD2D16"/>
    <w:rsid w:val="00AD4BBE"/>
    <w:rsid w:val="00AD7A89"/>
    <w:rsid w:val="00AE02D1"/>
    <w:rsid w:val="00AE3DCF"/>
    <w:rsid w:val="00B0727A"/>
    <w:rsid w:val="00B07E1E"/>
    <w:rsid w:val="00B10E56"/>
    <w:rsid w:val="00B13006"/>
    <w:rsid w:val="00B1365A"/>
    <w:rsid w:val="00B13B11"/>
    <w:rsid w:val="00B15BE2"/>
    <w:rsid w:val="00B16DFE"/>
    <w:rsid w:val="00B17428"/>
    <w:rsid w:val="00B2217A"/>
    <w:rsid w:val="00B22B61"/>
    <w:rsid w:val="00B24F04"/>
    <w:rsid w:val="00B2584F"/>
    <w:rsid w:val="00B27588"/>
    <w:rsid w:val="00B356E5"/>
    <w:rsid w:val="00B40DB9"/>
    <w:rsid w:val="00B41EAF"/>
    <w:rsid w:val="00B45160"/>
    <w:rsid w:val="00B53388"/>
    <w:rsid w:val="00B56EEC"/>
    <w:rsid w:val="00B60F19"/>
    <w:rsid w:val="00B63F79"/>
    <w:rsid w:val="00B724B0"/>
    <w:rsid w:val="00B75F1B"/>
    <w:rsid w:val="00B76CC0"/>
    <w:rsid w:val="00B77306"/>
    <w:rsid w:val="00B87884"/>
    <w:rsid w:val="00B919C4"/>
    <w:rsid w:val="00B937B9"/>
    <w:rsid w:val="00B961B2"/>
    <w:rsid w:val="00BA1635"/>
    <w:rsid w:val="00BA55FE"/>
    <w:rsid w:val="00BA7E73"/>
    <w:rsid w:val="00BB0D1E"/>
    <w:rsid w:val="00BB3898"/>
    <w:rsid w:val="00BB4953"/>
    <w:rsid w:val="00BB673D"/>
    <w:rsid w:val="00BC5576"/>
    <w:rsid w:val="00BC6516"/>
    <w:rsid w:val="00BD65F9"/>
    <w:rsid w:val="00BD68BD"/>
    <w:rsid w:val="00BE02EB"/>
    <w:rsid w:val="00BE3707"/>
    <w:rsid w:val="00BE4345"/>
    <w:rsid w:val="00BE7F60"/>
    <w:rsid w:val="00BF538C"/>
    <w:rsid w:val="00BF7979"/>
    <w:rsid w:val="00C00840"/>
    <w:rsid w:val="00C13F28"/>
    <w:rsid w:val="00C17A76"/>
    <w:rsid w:val="00C318B4"/>
    <w:rsid w:val="00C31AEA"/>
    <w:rsid w:val="00C41714"/>
    <w:rsid w:val="00C44349"/>
    <w:rsid w:val="00C451E9"/>
    <w:rsid w:val="00C47944"/>
    <w:rsid w:val="00C503BB"/>
    <w:rsid w:val="00C52929"/>
    <w:rsid w:val="00C562A3"/>
    <w:rsid w:val="00C5677D"/>
    <w:rsid w:val="00C56EE2"/>
    <w:rsid w:val="00C62164"/>
    <w:rsid w:val="00C65591"/>
    <w:rsid w:val="00C72835"/>
    <w:rsid w:val="00C73C9A"/>
    <w:rsid w:val="00C81B62"/>
    <w:rsid w:val="00C905E4"/>
    <w:rsid w:val="00C90C37"/>
    <w:rsid w:val="00C9274C"/>
    <w:rsid w:val="00C93251"/>
    <w:rsid w:val="00CA220C"/>
    <w:rsid w:val="00CA33C3"/>
    <w:rsid w:val="00CA4CB7"/>
    <w:rsid w:val="00CA67D0"/>
    <w:rsid w:val="00CA7203"/>
    <w:rsid w:val="00CB4C23"/>
    <w:rsid w:val="00CB4E3A"/>
    <w:rsid w:val="00CC34C3"/>
    <w:rsid w:val="00CC3B28"/>
    <w:rsid w:val="00CD463A"/>
    <w:rsid w:val="00CD71B2"/>
    <w:rsid w:val="00CF3A70"/>
    <w:rsid w:val="00D04048"/>
    <w:rsid w:val="00D04557"/>
    <w:rsid w:val="00D06BEF"/>
    <w:rsid w:val="00D12E9A"/>
    <w:rsid w:val="00D1426E"/>
    <w:rsid w:val="00D14C65"/>
    <w:rsid w:val="00D17168"/>
    <w:rsid w:val="00D22423"/>
    <w:rsid w:val="00D31CA9"/>
    <w:rsid w:val="00D37DB6"/>
    <w:rsid w:val="00D466BB"/>
    <w:rsid w:val="00D51573"/>
    <w:rsid w:val="00D71AE0"/>
    <w:rsid w:val="00D72D5D"/>
    <w:rsid w:val="00D73166"/>
    <w:rsid w:val="00D80ECB"/>
    <w:rsid w:val="00D86BAB"/>
    <w:rsid w:val="00D91CE3"/>
    <w:rsid w:val="00D97500"/>
    <w:rsid w:val="00DA21B6"/>
    <w:rsid w:val="00DA5607"/>
    <w:rsid w:val="00DB012E"/>
    <w:rsid w:val="00DB0CC6"/>
    <w:rsid w:val="00DB4CD7"/>
    <w:rsid w:val="00DC2439"/>
    <w:rsid w:val="00DC7147"/>
    <w:rsid w:val="00DD613E"/>
    <w:rsid w:val="00DE5C1A"/>
    <w:rsid w:val="00DF4EEC"/>
    <w:rsid w:val="00E25765"/>
    <w:rsid w:val="00E4101D"/>
    <w:rsid w:val="00E41274"/>
    <w:rsid w:val="00E51DFE"/>
    <w:rsid w:val="00E5356C"/>
    <w:rsid w:val="00E5523A"/>
    <w:rsid w:val="00E649A2"/>
    <w:rsid w:val="00E70925"/>
    <w:rsid w:val="00E9362E"/>
    <w:rsid w:val="00E94FAE"/>
    <w:rsid w:val="00E953F6"/>
    <w:rsid w:val="00EA1D8F"/>
    <w:rsid w:val="00EA7AE7"/>
    <w:rsid w:val="00EC04C7"/>
    <w:rsid w:val="00EC6520"/>
    <w:rsid w:val="00ED356D"/>
    <w:rsid w:val="00ED434F"/>
    <w:rsid w:val="00ED6991"/>
    <w:rsid w:val="00EF62D4"/>
    <w:rsid w:val="00F00785"/>
    <w:rsid w:val="00F01C09"/>
    <w:rsid w:val="00F02079"/>
    <w:rsid w:val="00F0253E"/>
    <w:rsid w:val="00F02A19"/>
    <w:rsid w:val="00F02C7E"/>
    <w:rsid w:val="00F10A67"/>
    <w:rsid w:val="00F16D91"/>
    <w:rsid w:val="00F17A1B"/>
    <w:rsid w:val="00F20803"/>
    <w:rsid w:val="00F208A8"/>
    <w:rsid w:val="00F24057"/>
    <w:rsid w:val="00F244F9"/>
    <w:rsid w:val="00F3144E"/>
    <w:rsid w:val="00F31BBC"/>
    <w:rsid w:val="00F31DCC"/>
    <w:rsid w:val="00F33BC4"/>
    <w:rsid w:val="00F37FC6"/>
    <w:rsid w:val="00F40970"/>
    <w:rsid w:val="00F40C56"/>
    <w:rsid w:val="00F43942"/>
    <w:rsid w:val="00F51162"/>
    <w:rsid w:val="00F54DE8"/>
    <w:rsid w:val="00F557DA"/>
    <w:rsid w:val="00F567AD"/>
    <w:rsid w:val="00F606B9"/>
    <w:rsid w:val="00F808A4"/>
    <w:rsid w:val="00F81A48"/>
    <w:rsid w:val="00F86F9A"/>
    <w:rsid w:val="00F9261D"/>
    <w:rsid w:val="00FA089D"/>
    <w:rsid w:val="00FA54F8"/>
    <w:rsid w:val="00FA5E85"/>
    <w:rsid w:val="00FB0362"/>
    <w:rsid w:val="00FB0A40"/>
    <w:rsid w:val="00FB4C38"/>
    <w:rsid w:val="00FC7C75"/>
    <w:rsid w:val="00FE051D"/>
    <w:rsid w:val="00FE6EE2"/>
    <w:rsid w:val="00FF361C"/>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4f81bd"/>
    </o:shapedefaults>
    <o:shapelayout v:ext="edit">
      <o:idmap v:ext="edit" data="1"/>
      <o:rules v:ext="edit">
        <o:r id="V:Rule1" type="connector" idref="#_x0000_s1057"/>
        <o:r id="V:Rule2" type="connector" idref="#_x0000_s1058"/>
        <o:r id="V:Rule3" type="connector" idref="#_x0000_s1112"/>
        <o:r id="V:Rule4" type="connector" idref="#_x0000_s1139"/>
        <o:r id="V:Rule5" type="connector" idref="#_x0000_s1140"/>
      </o:rules>
    </o:shapelayout>
  </w:shapeDefaults>
  <w:decimalSymbol w:val="."/>
  <w:listSeparator w:val=","/>
  <w15:docId w15:val="{6E12F847-80A9-4302-A4C5-4EEDCB61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8E32FF"/>
    <w:pPr>
      <w:spacing w:after="60" w:line="240" w:lineRule="auto"/>
    </w:pPr>
    <w:rPr>
      <w:rFonts w:ascii="Calibri" w:eastAsia="Times New Roman" w:hAnsi="Calibri" w:cs="Times New Roman"/>
      <w:sz w:val="18"/>
      <w:szCs w:val="20"/>
    </w:rPr>
  </w:style>
  <w:style w:type="paragraph" w:styleId="Heading1">
    <w:name w:val="heading 1"/>
    <w:basedOn w:val="Normal"/>
    <w:next w:val="Normal"/>
    <w:link w:val="Heading1Char"/>
    <w:autoRedefine/>
    <w:qFormat/>
    <w:rsid w:val="00A55B7D"/>
    <w:pPr>
      <w:keepNext/>
      <w:keepLines/>
      <w:shd w:val="clear" w:color="auto" w:fill="C6D9F1" w:themeFill="text2" w:themeFillTint="33"/>
      <w:spacing w:after="360"/>
      <w:outlineLvl w:val="0"/>
    </w:pPr>
    <w:rPr>
      <w:rFonts w:asciiTheme="majorHAnsi" w:hAnsiTheme="majorHAnsi"/>
      <w:b/>
      <w:bCs/>
      <w:smallCaps/>
      <w:sz w:val="32"/>
      <w:szCs w:val="24"/>
      <w:lang w:val="en-AU" w:eastAsia="nl-NL"/>
    </w:rPr>
  </w:style>
  <w:style w:type="paragraph" w:styleId="Heading2">
    <w:name w:val="heading 2"/>
    <w:basedOn w:val="Normal"/>
    <w:next w:val="Normal"/>
    <w:link w:val="Heading2Char"/>
    <w:uiPriority w:val="9"/>
    <w:unhideWhenUsed/>
    <w:qFormat/>
    <w:rsid w:val="00472FE4"/>
    <w:pPr>
      <w:keepNext/>
      <w:keepLines/>
      <w:pBdr>
        <w:bottom w:val="dotted" w:sz="4" w:space="1" w:color="auto"/>
      </w:pBdr>
      <w:spacing w:before="360" w:after="18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FF7EB9"/>
    <w:pPr>
      <w:keepNext/>
      <w:keepLines/>
      <w:spacing w:before="200" w:after="0"/>
      <w:outlineLvl w:val="2"/>
    </w:pPr>
    <w:rPr>
      <w:rFonts w:eastAsiaTheme="majorEastAsia" w:cstheme="majorBidi"/>
      <w:b/>
      <w:bCs/>
    </w:rPr>
  </w:style>
  <w:style w:type="paragraph" w:styleId="Heading9">
    <w:name w:val="heading 9"/>
    <w:basedOn w:val="Normal"/>
    <w:next w:val="Normal"/>
    <w:link w:val="Heading9Char"/>
    <w:uiPriority w:val="9"/>
    <w:semiHidden/>
    <w:unhideWhenUsed/>
    <w:qFormat/>
    <w:rsid w:val="00842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0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00F7"/>
    <w:rPr>
      <w:rFonts w:eastAsiaTheme="minorEastAsia"/>
      <w:lang w:eastAsia="ja-JP"/>
    </w:rPr>
  </w:style>
  <w:style w:type="paragraph" w:styleId="BalloonText">
    <w:name w:val="Balloon Text"/>
    <w:basedOn w:val="Normal"/>
    <w:link w:val="BalloonTextChar"/>
    <w:uiPriority w:val="99"/>
    <w:semiHidden/>
    <w:unhideWhenUsed/>
    <w:rsid w:val="003F00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F7"/>
    <w:rPr>
      <w:rFonts w:ascii="Tahoma" w:hAnsi="Tahoma" w:cs="Tahoma"/>
      <w:sz w:val="16"/>
      <w:szCs w:val="16"/>
    </w:rPr>
  </w:style>
  <w:style w:type="paragraph" w:styleId="Header">
    <w:name w:val="header"/>
    <w:basedOn w:val="Normal"/>
    <w:link w:val="HeaderChar"/>
    <w:uiPriority w:val="99"/>
    <w:unhideWhenUsed/>
    <w:rsid w:val="003F00F7"/>
    <w:pPr>
      <w:tabs>
        <w:tab w:val="center" w:pos="4680"/>
        <w:tab w:val="right" w:pos="9360"/>
      </w:tabs>
      <w:spacing w:after="0"/>
    </w:pPr>
  </w:style>
  <w:style w:type="character" w:customStyle="1" w:styleId="HeaderChar">
    <w:name w:val="Header Char"/>
    <w:basedOn w:val="DefaultParagraphFont"/>
    <w:link w:val="Header"/>
    <w:uiPriority w:val="99"/>
    <w:rsid w:val="003F00F7"/>
  </w:style>
  <w:style w:type="paragraph" w:styleId="Footer">
    <w:name w:val="footer"/>
    <w:basedOn w:val="Normal"/>
    <w:link w:val="FooterChar"/>
    <w:uiPriority w:val="99"/>
    <w:unhideWhenUsed/>
    <w:rsid w:val="003F00F7"/>
    <w:pPr>
      <w:tabs>
        <w:tab w:val="center" w:pos="4680"/>
        <w:tab w:val="right" w:pos="9360"/>
      </w:tabs>
      <w:spacing w:after="0"/>
    </w:pPr>
  </w:style>
  <w:style w:type="character" w:customStyle="1" w:styleId="FooterChar">
    <w:name w:val="Footer Char"/>
    <w:basedOn w:val="DefaultParagraphFont"/>
    <w:link w:val="Footer"/>
    <w:uiPriority w:val="99"/>
    <w:rsid w:val="003F00F7"/>
  </w:style>
  <w:style w:type="character" w:styleId="PlaceholderText">
    <w:name w:val="Placeholder Text"/>
    <w:basedOn w:val="DefaultParagraphFont"/>
    <w:uiPriority w:val="99"/>
    <w:semiHidden/>
    <w:rsid w:val="003F00F7"/>
    <w:rPr>
      <w:color w:val="808080"/>
    </w:rPr>
  </w:style>
  <w:style w:type="character" w:customStyle="1" w:styleId="Heading1Char">
    <w:name w:val="Heading 1 Char"/>
    <w:basedOn w:val="DefaultParagraphFont"/>
    <w:link w:val="Heading1"/>
    <w:uiPriority w:val="9"/>
    <w:rsid w:val="00A55B7D"/>
    <w:rPr>
      <w:rFonts w:asciiTheme="majorHAnsi" w:eastAsia="Times New Roman" w:hAnsiTheme="majorHAnsi" w:cs="Times New Roman"/>
      <w:b/>
      <w:bCs/>
      <w:smallCaps/>
      <w:sz w:val="32"/>
      <w:szCs w:val="24"/>
      <w:shd w:val="clear" w:color="auto" w:fill="C6D9F1" w:themeFill="text2" w:themeFillTint="33"/>
      <w:lang w:val="en-AU" w:eastAsia="nl-NL"/>
    </w:rPr>
  </w:style>
  <w:style w:type="table" w:styleId="TableGrid">
    <w:name w:val="Table Grid"/>
    <w:basedOn w:val="TableNormal"/>
    <w:uiPriority w:val="59"/>
    <w:rsid w:val="003F0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F00F7"/>
    <w:pPr>
      <w:shd w:val="clear" w:color="auto" w:fill="auto"/>
      <w:spacing w:before="480" w:after="0"/>
      <w:outlineLvl w:val="9"/>
    </w:pPr>
    <w:rPr>
      <w:rFonts w:eastAsiaTheme="majorEastAsia" w:cstheme="majorBidi"/>
      <w:smallCaps w:val="0"/>
      <w:color w:val="365F91" w:themeColor="accent1" w:themeShade="BF"/>
      <w:sz w:val="28"/>
      <w:szCs w:val="28"/>
      <w:lang w:val="en-US" w:eastAsia="ja-JP"/>
    </w:rPr>
  </w:style>
  <w:style w:type="paragraph" w:styleId="TOC1">
    <w:name w:val="toc 1"/>
    <w:basedOn w:val="Normal"/>
    <w:next w:val="Normal"/>
    <w:autoRedefine/>
    <w:uiPriority w:val="39"/>
    <w:unhideWhenUsed/>
    <w:rsid w:val="003F00F7"/>
    <w:pPr>
      <w:spacing w:after="100"/>
    </w:pPr>
  </w:style>
  <w:style w:type="character" w:styleId="Hyperlink">
    <w:name w:val="Hyperlink"/>
    <w:basedOn w:val="DefaultParagraphFont"/>
    <w:uiPriority w:val="99"/>
    <w:unhideWhenUsed/>
    <w:rsid w:val="003F00F7"/>
    <w:rPr>
      <w:color w:val="0000FF" w:themeColor="hyperlink"/>
      <w:u w:val="single"/>
    </w:rPr>
  </w:style>
  <w:style w:type="character" w:customStyle="1" w:styleId="Heading2Char">
    <w:name w:val="Heading 2 Char"/>
    <w:basedOn w:val="DefaultParagraphFont"/>
    <w:link w:val="Heading2"/>
    <w:uiPriority w:val="9"/>
    <w:rsid w:val="00472FE4"/>
    <w:rPr>
      <w:rFonts w:eastAsiaTheme="majorEastAsia" w:cstheme="majorBidi"/>
      <w:b/>
      <w:bCs/>
      <w:sz w:val="30"/>
      <w:szCs w:val="26"/>
    </w:rPr>
  </w:style>
  <w:style w:type="paragraph" w:styleId="ListParagraph">
    <w:name w:val="List Paragraph"/>
    <w:basedOn w:val="Normal"/>
    <w:uiPriority w:val="34"/>
    <w:qFormat/>
    <w:rsid w:val="00797031"/>
    <w:pPr>
      <w:spacing w:before="20"/>
      <w:ind w:left="720"/>
      <w:contextualSpacing/>
    </w:pPr>
    <w:rPr>
      <w:szCs w:val="24"/>
      <w:lang w:val="en-AU" w:eastAsia="nl-NL"/>
    </w:rPr>
  </w:style>
  <w:style w:type="character" w:customStyle="1" w:styleId="hps">
    <w:name w:val="hps"/>
    <w:basedOn w:val="DefaultParagraphFont"/>
    <w:rsid w:val="00D71AE0"/>
  </w:style>
  <w:style w:type="character" w:styleId="Strong">
    <w:name w:val="Strong"/>
    <w:basedOn w:val="DefaultParagraphFont"/>
    <w:uiPriority w:val="22"/>
    <w:qFormat/>
    <w:rsid w:val="0065639C"/>
    <w:rPr>
      <w:b/>
      <w:bCs/>
    </w:rPr>
  </w:style>
  <w:style w:type="paragraph" w:styleId="Quote">
    <w:name w:val="Quote"/>
    <w:basedOn w:val="Normal"/>
    <w:next w:val="Normal"/>
    <w:link w:val="QuoteChar"/>
    <w:uiPriority w:val="29"/>
    <w:qFormat/>
    <w:rsid w:val="0065639C"/>
    <w:rPr>
      <w:i/>
      <w:iCs/>
      <w:color w:val="000000" w:themeColor="text1"/>
    </w:rPr>
  </w:style>
  <w:style w:type="character" w:customStyle="1" w:styleId="QuoteChar">
    <w:name w:val="Quote Char"/>
    <w:basedOn w:val="DefaultParagraphFont"/>
    <w:link w:val="Quote"/>
    <w:uiPriority w:val="29"/>
    <w:rsid w:val="0065639C"/>
    <w:rPr>
      <w:i/>
      <w:iCs/>
      <w:color w:val="000000" w:themeColor="text1"/>
      <w:sz w:val="24"/>
    </w:rPr>
  </w:style>
  <w:style w:type="paragraph" w:styleId="NormalWeb">
    <w:name w:val="Normal (Web)"/>
    <w:basedOn w:val="Normal"/>
    <w:uiPriority w:val="99"/>
    <w:unhideWhenUsed/>
    <w:rsid w:val="0065639C"/>
    <w:pPr>
      <w:spacing w:before="100" w:beforeAutospacing="1" w:after="100" w:afterAutospacing="1"/>
    </w:pPr>
    <w:rPr>
      <w:rFonts w:ascii="Times New Roman" w:hAnsi="Times New Roman"/>
      <w:szCs w:val="24"/>
    </w:rPr>
  </w:style>
  <w:style w:type="paragraph" w:styleId="TOC2">
    <w:name w:val="toc 2"/>
    <w:basedOn w:val="Normal"/>
    <w:next w:val="Normal"/>
    <w:autoRedefine/>
    <w:uiPriority w:val="39"/>
    <w:unhideWhenUsed/>
    <w:rsid w:val="00A34782"/>
    <w:pPr>
      <w:tabs>
        <w:tab w:val="right" w:leader="dot" w:pos="9628"/>
      </w:tabs>
      <w:spacing w:after="100"/>
      <w:ind w:left="240"/>
    </w:pPr>
    <w:rPr>
      <w:noProof/>
      <w:sz w:val="22"/>
    </w:rPr>
  </w:style>
  <w:style w:type="paragraph" w:customStyle="1" w:styleId="Headline3">
    <w:name w:val="Headline 3"/>
    <w:basedOn w:val="Heading2"/>
    <w:link w:val="Headline3Char"/>
    <w:qFormat/>
    <w:rsid w:val="00D51573"/>
    <w:pPr>
      <w:keepLines w:val="0"/>
      <w:tabs>
        <w:tab w:val="left" w:pos="960"/>
      </w:tabs>
      <w:spacing w:before="240" w:after="120"/>
    </w:pPr>
    <w:rPr>
      <w:rFonts w:eastAsia="Times New Roman" w:cs="Times New Roman"/>
      <w:sz w:val="24"/>
      <w:szCs w:val="24"/>
      <w:lang w:val="en-AU"/>
    </w:rPr>
  </w:style>
  <w:style w:type="character" w:customStyle="1" w:styleId="Headline3Char">
    <w:name w:val="Headline 3 Char"/>
    <w:basedOn w:val="Heading2Char"/>
    <w:link w:val="Headline3"/>
    <w:rsid w:val="00D51573"/>
    <w:rPr>
      <w:rFonts w:eastAsia="Times New Roman" w:cs="Times New Roman"/>
      <w:b/>
      <w:bCs/>
      <w:sz w:val="24"/>
      <w:szCs w:val="24"/>
      <w:lang w:val="en-AU"/>
    </w:rPr>
  </w:style>
  <w:style w:type="character" w:customStyle="1" w:styleId="shorttext">
    <w:name w:val="short_text"/>
    <w:basedOn w:val="DefaultParagraphFont"/>
    <w:rsid w:val="00666970"/>
  </w:style>
  <w:style w:type="character" w:customStyle="1" w:styleId="Heading3Char">
    <w:name w:val="Heading 3 Char"/>
    <w:basedOn w:val="DefaultParagraphFont"/>
    <w:link w:val="Heading3"/>
    <w:uiPriority w:val="9"/>
    <w:rsid w:val="00FF7EB9"/>
    <w:rPr>
      <w:rFonts w:eastAsiaTheme="majorEastAsia" w:cstheme="majorBidi"/>
      <w:b/>
      <w:bCs/>
      <w:sz w:val="24"/>
    </w:rPr>
  </w:style>
  <w:style w:type="paragraph" w:styleId="TOC3">
    <w:name w:val="toc 3"/>
    <w:basedOn w:val="Normal"/>
    <w:next w:val="Normal"/>
    <w:autoRedefine/>
    <w:uiPriority w:val="39"/>
    <w:unhideWhenUsed/>
    <w:rsid w:val="00A34782"/>
    <w:pPr>
      <w:tabs>
        <w:tab w:val="right" w:leader="dot" w:pos="9628"/>
      </w:tabs>
      <w:spacing w:after="100"/>
      <w:ind w:left="480"/>
    </w:pPr>
    <w:rPr>
      <w:noProof/>
      <w:lang w:val="en"/>
    </w:rPr>
  </w:style>
  <w:style w:type="paragraph" w:styleId="IntenseQuote">
    <w:name w:val="Intense Quote"/>
    <w:basedOn w:val="Normal"/>
    <w:next w:val="Normal"/>
    <w:link w:val="IntenseQuoteChar"/>
    <w:uiPriority w:val="30"/>
    <w:qFormat/>
    <w:rsid w:val="00913743"/>
    <w:pPr>
      <w:pBdr>
        <w:top w:val="single" w:sz="4" w:space="10" w:color="4F81BD" w:themeColor="accent1"/>
        <w:bottom w:val="single" w:sz="4" w:space="10" w:color="4F81BD" w:themeColor="accent1"/>
      </w:pBdr>
      <w:spacing w:before="360" w:after="360"/>
      <w:ind w:left="864" w:right="864"/>
      <w:jc w:val="center"/>
    </w:pPr>
    <w:rPr>
      <w:i/>
      <w:iCs/>
      <w:color w:val="4F81BD" w:themeColor="accent1"/>
      <w:sz w:val="28"/>
    </w:rPr>
  </w:style>
  <w:style w:type="character" w:customStyle="1" w:styleId="IntenseQuoteChar">
    <w:name w:val="Intense Quote Char"/>
    <w:basedOn w:val="DefaultParagraphFont"/>
    <w:link w:val="IntenseQuote"/>
    <w:uiPriority w:val="30"/>
    <w:rsid w:val="00913743"/>
    <w:rPr>
      <w:i/>
      <w:iCs/>
      <w:color w:val="4F81BD" w:themeColor="accent1"/>
      <w:sz w:val="28"/>
    </w:rPr>
  </w:style>
  <w:style w:type="character" w:styleId="BookTitle">
    <w:name w:val="Book Title"/>
    <w:basedOn w:val="DefaultParagraphFont"/>
    <w:uiPriority w:val="33"/>
    <w:qFormat/>
    <w:rsid w:val="006B359A"/>
    <w:rPr>
      <w:b/>
      <w:bCs/>
      <w:i/>
      <w:iCs/>
      <w:spacing w:val="5"/>
    </w:rPr>
  </w:style>
  <w:style w:type="paragraph" w:styleId="Title">
    <w:name w:val="Title"/>
    <w:basedOn w:val="Normal"/>
    <w:next w:val="Normal"/>
    <w:link w:val="TitleChar"/>
    <w:uiPriority w:val="10"/>
    <w:qFormat/>
    <w:rsid w:val="001A6D5A"/>
    <w:pPr>
      <w:spacing w:before="240" w:after="360"/>
      <w:contextualSpacing/>
    </w:pPr>
    <w:rPr>
      <w:rFonts w:asciiTheme="majorHAnsi" w:eastAsiaTheme="majorEastAsia" w:hAnsiTheme="majorHAnsi" w:cstheme="majorBidi"/>
      <w:i/>
      <w:color w:val="244061" w:themeColor="accent1" w:themeShade="80"/>
      <w:spacing w:val="-10"/>
      <w:kern w:val="28"/>
      <w:sz w:val="72"/>
      <w:szCs w:val="56"/>
    </w:rPr>
  </w:style>
  <w:style w:type="character" w:customStyle="1" w:styleId="TitleChar">
    <w:name w:val="Title Char"/>
    <w:basedOn w:val="DefaultParagraphFont"/>
    <w:link w:val="Title"/>
    <w:uiPriority w:val="10"/>
    <w:rsid w:val="001A6D5A"/>
    <w:rPr>
      <w:rFonts w:asciiTheme="majorHAnsi" w:eastAsiaTheme="majorEastAsia" w:hAnsiTheme="majorHAnsi" w:cstheme="majorBidi"/>
      <w:i/>
      <w:color w:val="244061" w:themeColor="accent1" w:themeShade="80"/>
      <w:spacing w:val="-10"/>
      <w:kern w:val="28"/>
      <w:sz w:val="72"/>
      <w:szCs w:val="56"/>
    </w:rPr>
  </w:style>
  <w:style w:type="paragraph" w:styleId="BodyText">
    <w:name w:val="Body Text"/>
    <w:basedOn w:val="Normal"/>
    <w:link w:val="BodyTextChar1"/>
    <w:rsid w:val="00FC7C75"/>
    <w:pPr>
      <w:spacing w:before="60" w:after="120"/>
      <w:ind w:left="576"/>
      <w:jc w:val="both"/>
    </w:pPr>
    <w:rPr>
      <w:rFonts w:ascii="Times New Roman" w:hAnsi="Times New Roman"/>
      <w:szCs w:val="24"/>
    </w:rPr>
  </w:style>
  <w:style w:type="character" w:customStyle="1" w:styleId="BodyTextChar">
    <w:name w:val="Body Text Char"/>
    <w:basedOn w:val="DefaultParagraphFont"/>
    <w:uiPriority w:val="99"/>
    <w:semiHidden/>
    <w:rsid w:val="00FC7C75"/>
    <w:rPr>
      <w:sz w:val="24"/>
    </w:rPr>
  </w:style>
  <w:style w:type="character" w:customStyle="1" w:styleId="BodyTextChar1">
    <w:name w:val="Body Text Char1"/>
    <w:basedOn w:val="DefaultParagraphFont"/>
    <w:link w:val="BodyText"/>
    <w:rsid w:val="00FC7C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1ABE"/>
    <w:rPr>
      <w:sz w:val="16"/>
      <w:szCs w:val="16"/>
    </w:rPr>
  </w:style>
  <w:style w:type="paragraph" w:styleId="CommentText">
    <w:name w:val="annotation text"/>
    <w:basedOn w:val="Normal"/>
    <w:link w:val="CommentTextChar"/>
    <w:uiPriority w:val="99"/>
    <w:semiHidden/>
    <w:unhideWhenUsed/>
    <w:rsid w:val="00511ABE"/>
  </w:style>
  <w:style w:type="character" w:customStyle="1" w:styleId="CommentTextChar">
    <w:name w:val="Comment Text Char"/>
    <w:basedOn w:val="DefaultParagraphFont"/>
    <w:link w:val="CommentText"/>
    <w:uiPriority w:val="99"/>
    <w:semiHidden/>
    <w:rsid w:val="00511ABE"/>
    <w:rPr>
      <w:sz w:val="20"/>
      <w:szCs w:val="20"/>
    </w:rPr>
  </w:style>
  <w:style w:type="paragraph" w:styleId="CommentSubject">
    <w:name w:val="annotation subject"/>
    <w:basedOn w:val="CommentText"/>
    <w:next w:val="CommentText"/>
    <w:link w:val="CommentSubjectChar"/>
    <w:uiPriority w:val="99"/>
    <w:semiHidden/>
    <w:unhideWhenUsed/>
    <w:rsid w:val="00511ABE"/>
    <w:rPr>
      <w:b/>
      <w:bCs/>
    </w:rPr>
  </w:style>
  <w:style w:type="character" w:customStyle="1" w:styleId="CommentSubjectChar">
    <w:name w:val="Comment Subject Char"/>
    <w:basedOn w:val="CommentTextChar"/>
    <w:link w:val="CommentSubject"/>
    <w:uiPriority w:val="99"/>
    <w:semiHidden/>
    <w:rsid w:val="00511ABE"/>
    <w:rPr>
      <w:b/>
      <w:bCs/>
      <w:sz w:val="20"/>
      <w:szCs w:val="20"/>
    </w:rPr>
  </w:style>
  <w:style w:type="paragraph" w:customStyle="1" w:styleId="Default">
    <w:name w:val="Default"/>
    <w:rsid w:val="006E59D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E3707"/>
    <w:rPr>
      <w:i/>
      <w:iCs/>
    </w:rPr>
  </w:style>
  <w:style w:type="character" w:styleId="SubtleEmphasis">
    <w:name w:val="Subtle Emphasis"/>
    <w:basedOn w:val="DefaultParagraphFont"/>
    <w:uiPriority w:val="19"/>
    <w:qFormat/>
    <w:rsid w:val="007F4282"/>
    <w:rPr>
      <w:i/>
      <w:iCs/>
      <w:color w:val="404040" w:themeColor="text1" w:themeTint="BF"/>
      <w:sz w:val="22"/>
      <w:bdr w:val="none" w:sz="0" w:space="0" w:color="auto"/>
    </w:rPr>
  </w:style>
  <w:style w:type="character" w:customStyle="1" w:styleId="bullet1Char">
    <w:name w:val="bullet 1 Char"/>
    <w:link w:val="bullet1"/>
    <w:locked/>
    <w:rsid w:val="0061127D"/>
    <w:rPr>
      <w:szCs w:val="18"/>
      <w:lang w:val="x-none"/>
    </w:rPr>
  </w:style>
  <w:style w:type="paragraph" w:customStyle="1" w:styleId="bullet1">
    <w:name w:val="bullet 1"/>
    <w:basedOn w:val="Normal"/>
    <w:link w:val="bullet1Char"/>
    <w:qFormat/>
    <w:rsid w:val="0061127D"/>
    <w:pPr>
      <w:numPr>
        <w:numId w:val="25"/>
      </w:numPr>
      <w:spacing w:before="60" w:after="0"/>
      <w:ind w:left="1066" w:hanging="357"/>
    </w:pPr>
    <w:rPr>
      <w:sz w:val="22"/>
      <w:szCs w:val="18"/>
      <w:lang w:val="x-none"/>
    </w:rPr>
  </w:style>
  <w:style w:type="character" w:customStyle="1" w:styleId="Heading9Char">
    <w:name w:val="Heading 9 Char"/>
    <w:basedOn w:val="DefaultParagraphFont"/>
    <w:link w:val="Heading9"/>
    <w:uiPriority w:val="9"/>
    <w:semiHidden/>
    <w:rsid w:val="008429EC"/>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unhideWhenUsed/>
    <w:rsid w:val="008429EC"/>
    <w:pPr>
      <w:spacing w:after="120"/>
      <w:ind w:left="283"/>
    </w:pPr>
    <w:rPr>
      <w:sz w:val="16"/>
      <w:szCs w:val="16"/>
    </w:rPr>
  </w:style>
  <w:style w:type="character" w:customStyle="1" w:styleId="BodyTextIndent3Char">
    <w:name w:val="Body Text Indent 3 Char"/>
    <w:basedOn w:val="DefaultParagraphFont"/>
    <w:link w:val="BodyTextIndent3"/>
    <w:uiPriority w:val="99"/>
    <w:rsid w:val="008429EC"/>
    <w:rPr>
      <w:sz w:val="16"/>
      <w:szCs w:val="16"/>
    </w:rPr>
  </w:style>
  <w:style w:type="paragraph" w:styleId="BodyTextIndent">
    <w:name w:val="Body Text Indent"/>
    <w:basedOn w:val="Normal"/>
    <w:link w:val="BodyTextIndentChar"/>
    <w:uiPriority w:val="99"/>
    <w:semiHidden/>
    <w:unhideWhenUsed/>
    <w:rsid w:val="008429EC"/>
    <w:pPr>
      <w:spacing w:after="120"/>
      <w:ind w:left="283"/>
    </w:pPr>
  </w:style>
  <w:style w:type="character" w:customStyle="1" w:styleId="BodyTextIndentChar">
    <w:name w:val="Body Text Indent Char"/>
    <w:basedOn w:val="DefaultParagraphFont"/>
    <w:link w:val="BodyTextIndent"/>
    <w:uiPriority w:val="99"/>
    <w:semiHidden/>
    <w:rsid w:val="008429EC"/>
    <w:rPr>
      <w:sz w:val="24"/>
    </w:rPr>
  </w:style>
  <w:style w:type="paragraph" w:styleId="TOC4">
    <w:name w:val="toc 4"/>
    <w:basedOn w:val="Normal"/>
    <w:next w:val="Normal"/>
    <w:autoRedefine/>
    <w:uiPriority w:val="39"/>
    <w:unhideWhenUsed/>
    <w:rsid w:val="00B45160"/>
    <w:pPr>
      <w:spacing w:after="100" w:line="259" w:lineRule="auto"/>
      <w:ind w:left="660"/>
    </w:pPr>
    <w:rPr>
      <w:rFonts w:eastAsiaTheme="minorEastAsia"/>
      <w:sz w:val="22"/>
    </w:rPr>
  </w:style>
  <w:style w:type="paragraph" w:styleId="TOC5">
    <w:name w:val="toc 5"/>
    <w:basedOn w:val="Normal"/>
    <w:next w:val="Normal"/>
    <w:autoRedefine/>
    <w:uiPriority w:val="39"/>
    <w:unhideWhenUsed/>
    <w:rsid w:val="00B45160"/>
    <w:pPr>
      <w:spacing w:after="100" w:line="259" w:lineRule="auto"/>
      <w:ind w:left="880"/>
    </w:pPr>
    <w:rPr>
      <w:rFonts w:eastAsiaTheme="minorEastAsia"/>
      <w:sz w:val="22"/>
    </w:rPr>
  </w:style>
  <w:style w:type="paragraph" w:styleId="TOC6">
    <w:name w:val="toc 6"/>
    <w:basedOn w:val="Normal"/>
    <w:next w:val="Normal"/>
    <w:autoRedefine/>
    <w:uiPriority w:val="39"/>
    <w:unhideWhenUsed/>
    <w:rsid w:val="00B45160"/>
    <w:pPr>
      <w:spacing w:after="100" w:line="259" w:lineRule="auto"/>
      <w:ind w:left="1100"/>
    </w:pPr>
    <w:rPr>
      <w:rFonts w:eastAsiaTheme="minorEastAsia"/>
      <w:sz w:val="22"/>
    </w:rPr>
  </w:style>
  <w:style w:type="paragraph" w:styleId="TOC7">
    <w:name w:val="toc 7"/>
    <w:basedOn w:val="Normal"/>
    <w:next w:val="Normal"/>
    <w:autoRedefine/>
    <w:uiPriority w:val="39"/>
    <w:unhideWhenUsed/>
    <w:rsid w:val="00B45160"/>
    <w:pPr>
      <w:spacing w:after="100" w:line="259" w:lineRule="auto"/>
      <w:ind w:left="1320"/>
    </w:pPr>
    <w:rPr>
      <w:rFonts w:eastAsiaTheme="minorEastAsia"/>
      <w:sz w:val="22"/>
    </w:rPr>
  </w:style>
  <w:style w:type="paragraph" w:styleId="TOC8">
    <w:name w:val="toc 8"/>
    <w:basedOn w:val="Normal"/>
    <w:next w:val="Normal"/>
    <w:autoRedefine/>
    <w:uiPriority w:val="39"/>
    <w:unhideWhenUsed/>
    <w:rsid w:val="00B45160"/>
    <w:pPr>
      <w:spacing w:after="100" w:line="259" w:lineRule="auto"/>
      <w:ind w:left="1540"/>
    </w:pPr>
    <w:rPr>
      <w:rFonts w:eastAsiaTheme="minorEastAsia"/>
      <w:sz w:val="22"/>
    </w:rPr>
  </w:style>
  <w:style w:type="paragraph" w:styleId="TOC9">
    <w:name w:val="toc 9"/>
    <w:basedOn w:val="Normal"/>
    <w:next w:val="Normal"/>
    <w:autoRedefine/>
    <w:uiPriority w:val="39"/>
    <w:unhideWhenUsed/>
    <w:rsid w:val="00B45160"/>
    <w:pPr>
      <w:spacing w:after="100" w:line="259" w:lineRule="auto"/>
      <w:ind w:left="1760"/>
    </w:pPr>
    <w:rPr>
      <w:rFonts w:eastAsiaTheme="minorEastAsia"/>
      <w:sz w:val="22"/>
    </w:rPr>
  </w:style>
  <w:style w:type="paragraph" w:customStyle="1" w:styleId="tabletxt">
    <w:name w:val="tabletxt"/>
    <w:basedOn w:val="Normal"/>
    <w:rsid w:val="009246BC"/>
    <w:pPr>
      <w:autoSpaceDE w:val="0"/>
      <w:autoSpaceDN w:val="0"/>
      <w:adjustRightInd w:val="0"/>
      <w:spacing w:before="20" w:after="20"/>
      <w:jc w:val="both"/>
    </w:pPr>
    <w:rPr>
      <w:rFonts w:ascii="Times New Roman" w:hAnsi="Times New Roman" w:cs="Arial"/>
    </w:rPr>
  </w:style>
  <w:style w:type="paragraph" w:customStyle="1" w:styleId="Tabletext">
    <w:name w:val="Tabletext"/>
    <w:basedOn w:val="Normal"/>
    <w:rsid w:val="009246BC"/>
    <w:pPr>
      <w:keepLines/>
      <w:widowControl w:val="0"/>
      <w:spacing w:after="0" w:line="240" w:lineRule="atLeast"/>
    </w:pPr>
    <w:rPr>
      <w:rFonts w:ascii="Arial" w:hAnsi="Arial"/>
    </w:rPr>
  </w:style>
  <w:style w:type="paragraph" w:styleId="Subtitle">
    <w:name w:val="Subtitle"/>
    <w:basedOn w:val="Normal"/>
    <w:next w:val="Normal"/>
    <w:link w:val="SubtitleChar"/>
    <w:uiPriority w:val="11"/>
    <w:qFormat/>
    <w:rsid w:val="000029BC"/>
    <w:pPr>
      <w:numPr>
        <w:ilvl w:val="1"/>
      </w:numPr>
      <w:spacing w:after="160"/>
    </w:pPr>
    <w:rPr>
      <w:rFonts w:asciiTheme="majorHAnsi" w:eastAsiaTheme="minorEastAsia" w:hAnsiTheme="majorHAnsi"/>
      <w:b/>
      <w:color w:val="5A5A5A" w:themeColor="text1" w:themeTint="A5"/>
      <w:spacing w:val="15"/>
      <w:sz w:val="36"/>
    </w:rPr>
  </w:style>
  <w:style w:type="character" w:customStyle="1" w:styleId="SubtitleChar">
    <w:name w:val="Subtitle Char"/>
    <w:basedOn w:val="DefaultParagraphFont"/>
    <w:link w:val="Subtitle"/>
    <w:uiPriority w:val="11"/>
    <w:rsid w:val="000029BC"/>
    <w:rPr>
      <w:rFonts w:asciiTheme="majorHAnsi" w:eastAsiaTheme="minorEastAsia" w:hAnsiTheme="majorHAnsi"/>
      <w:b/>
      <w:color w:val="5A5A5A" w:themeColor="text1" w:themeTint="A5"/>
      <w:spacing w:val="1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489">
      <w:bodyDiv w:val="1"/>
      <w:marLeft w:val="0"/>
      <w:marRight w:val="0"/>
      <w:marTop w:val="0"/>
      <w:marBottom w:val="0"/>
      <w:divBdr>
        <w:top w:val="none" w:sz="0" w:space="0" w:color="auto"/>
        <w:left w:val="none" w:sz="0" w:space="0" w:color="auto"/>
        <w:bottom w:val="none" w:sz="0" w:space="0" w:color="auto"/>
        <w:right w:val="none" w:sz="0" w:space="0" w:color="auto"/>
      </w:divBdr>
      <w:divsChild>
        <w:div w:id="2060665978">
          <w:marLeft w:val="0"/>
          <w:marRight w:val="0"/>
          <w:marTop w:val="0"/>
          <w:marBottom w:val="0"/>
          <w:divBdr>
            <w:top w:val="none" w:sz="0" w:space="0" w:color="auto"/>
            <w:left w:val="none" w:sz="0" w:space="0" w:color="auto"/>
            <w:bottom w:val="none" w:sz="0" w:space="0" w:color="auto"/>
            <w:right w:val="none" w:sz="0" w:space="0" w:color="auto"/>
          </w:divBdr>
          <w:divsChild>
            <w:div w:id="428238915">
              <w:marLeft w:val="0"/>
              <w:marRight w:val="0"/>
              <w:marTop w:val="0"/>
              <w:marBottom w:val="0"/>
              <w:divBdr>
                <w:top w:val="none" w:sz="0" w:space="0" w:color="auto"/>
                <w:left w:val="none" w:sz="0" w:space="0" w:color="auto"/>
                <w:bottom w:val="none" w:sz="0" w:space="0" w:color="auto"/>
                <w:right w:val="none" w:sz="0" w:space="0" w:color="auto"/>
              </w:divBdr>
              <w:divsChild>
                <w:div w:id="1956398372">
                  <w:marLeft w:val="0"/>
                  <w:marRight w:val="0"/>
                  <w:marTop w:val="0"/>
                  <w:marBottom w:val="0"/>
                  <w:divBdr>
                    <w:top w:val="none" w:sz="0" w:space="0" w:color="auto"/>
                    <w:left w:val="none" w:sz="0" w:space="0" w:color="auto"/>
                    <w:bottom w:val="none" w:sz="0" w:space="0" w:color="auto"/>
                    <w:right w:val="none" w:sz="0" w:space="0" w:color="auto"/>
                  </w:divBdr>
                  <w:divsChild>
                    <w:div w:id="2014606587">
                      <w:marLeft w:val="0"/>
                      <w:marRight w:val="0"/>
                      <w:marTop w:val="0"/>
                      <w:marBottom w:val="0"/>
                      <w:divBdr>
                        <w:top w:val="none" w:sz="0" w:space="0" w:color="auto"/>
                        <w:left w:val="none" w:sz="0" w:space="0" w:color="auto"/>
                        <w:bottom w:val="none" w:sz="0" w:space="0" w:color="auto"/>
                        <w:right w:val="none" w:sz="0" w:space="0" w:color="auto"/>
                      </w:divBdr>
                      <w:divsChild>
                        <w:div w:id="63919071">
                          <w:marLeft w:val="0"/>
                          <w:marRight w:val="0"/>
                          <w:marTop w:val="0"/>
                          <w:marBottom w:val="0"/>
                          <w:divBdr>
                            <w:top w:val="none" w:sz="0" w:space="0" w:color="auto"/>
                            <w:left w:val="none" w:sz="0" w:space="0" w:color="auto"/>
                            <w:bottom w:val="none" w:sz="0" w:space="0" w:color="auto"/>
                            <w:right w:val="none" w:sz="0" w:space="0" w:color="auto"/>
                          </w:divBdr>
                        </w:div>
                        <w:div w:id="310138060">
                          <w:marLeft w:val="0"/>
                          <w:marRight w:val="0"/>
                          <w:marTop w:val="0"/>
                          <w:marBottom w:val="0"/>
                          <w:divBdr>
                            <w:top w:val="none" w:sz="0" w:space="0" w:color="auto"/>
                            <w:left w:val="none" w:sz="0" w:space="0" w:color="auto"/>
                            <w:bottom w:val="none" w:sz="0" w:space="0" w:color="auto"/>
                            <w:right w:val="none" w:sz="0" w:space="0" w:color="auto"/>
                          </w:divBdr>
                        </w:div>
                        <w:div w:id="349599801">
                          <w:marLeft w:val="0"/>
                          <w:marRight w:val="0"/>
                          <w:marTop w:val="0"/>
                          <w:marBottom w:val="0"/>
                          <w:divBdr>
                            <w:top w:val="none" w:sz="0" w:space="0" w:color="auto"/>
                            <w:left w:val="none" w:sz="0" w:space="0" w:color="auto"/>
                            <w:bottom w:val="none" w:sz="0" w:space="0" w:color="auto"/>
                            <w:right w:val="none" w:sz="0" w:space="0" w:color="auto"/>
                          </w:divBdr>
                        </w:div>
                        <w:div w:id="451024494">
                          <w:marLeft w:val="0"/>
                          <w:marRight w:val="0"/>
                          <w:marTop w:val="0"/>
                          <w:marBottom w:val="0"/>
                          <w:divBdr>
                            <w:top w:val="none" w:sz="0" w:space="0" w:color="auto"/>
                            <w:left w:val="none" w:sz="0" w:space="0" w:color="auto"/>
                            <w:bottom w:val="none" w:sz="0" w:space="0" w:color="auto"/>
                            <w:right w:val="none" w:sz="0" w:space="0" w:color="auto"/>
                          </w:divBdr>
                        </w:div>
                        <w:div w:id="645009113">
                          <w:marLeft w:val="0"/>
                          <w:marRight w:val="0"/>
                          <w:marTop w:val="0"/>
                          <w:marBottom w:val="0"/>
                          <w:divBdr>
                            <w:top w:val="none" w:sz="0" w:space="0" w:color="auto"/>
                            <w:left w:val="none" w:sz="0" w:space="0" w:color="auto"/>
                            <w:bottom w:val="none" w:sz="0" w:space="0" w:color="auto"/>
                            <w:right w:val="none" w:sz="0" w:space="0" w:color="auto"/>
                          </w:divBdr>
                        </w:div>
                        <w:div w:id="814222492">
                          <w:marLeft w:val="0"/>
                          <w:marRight w:val="0"/>
                          <w:marTop w:val="0"/>
                          <w:marBottom w:val="0"/>
                          <w:divBdr>
                            <w:top w:val="none" w:sz="0" w:space="0" w:color="auto"/>
                            <w:left w:val="none" w:sz="0" w:space="0" w:color="auto"/>
                            <w:bottom w:val="none" w:sz="0" w:space="0" w:color="auto"/>
                            <w:right w:val="none" w:sz="0" w:space="0" w:color="auto"/>
                          </w:divBdr>
                        </w:div>
                        <w:div w:id="892734408">
                          <w:marLeft w:val="0"/>
                          <w:marRight w:val="0"/>
                          <w:marTop w:val="0"/>
                          <w:marBottom w:val="0"/>
                          <w:divBdr>
                            <w:top w:val="none" w:sz="0" w:space="0" w:color="auto"/>
                            <w:left w:val="none" w:sz="0" w:space="0" w:color="auto"/>
                            <w:bottom w:val="none" w:sz="0" w:space="0" w:color="auto"/>
                            <w:right w:val="none" w:sz="0" w:space="0" w:color="auto"/>
                          </w:divBdr>
                        </w:div>
                        <w:div w:id="934553379">
                          <w:marLeft w:val="0"/>
                          <w:marRight w:val="0"/>
                          <w:marTop w:val="0"/>
                          <w:marBottom w:val="0"/>
                          <w:divBdr>
                            <w:top w:val="none" w:sz="0" w:space="0" w:color="auto"/>
                            <w:left w:val="none" w:sz="0" w:space="0" w:color="auto"/>
                            <w:bottom w:val="none" w:sz="0" w:space="0" w:color="auto"/>
                            <w:right w:val="none" w:sz="0" w:space="0" w:color="auto"/>
                          </w:divBdr>
                        </w:div>
                        <w:div w:id="1002925799">
                          <w:marLeft w:val="0"/>
                          <w:marRight w:val="0"/>
                          <w:marTop w:val="0"/>
                          <w:marBottom w:val="0"/>
                          <w:divBdr>
                            <w:top w:val="none" w:sz="0" w:space="0" w:color="auto"/>
                            <w:left w:val="none" w:sz="0" w:space="0" w:color="auto"/>
                            <w:bottom w:val="none" w:sz="0" w:space="0" w:color="auto"/>
                            <w:right w:val="none" w:sz="0" w:space="0" w:color="auto"/>
                          </w:divBdr>
                        </w:div>
                        <w:div w:id="1052464880">
                          <w:marLeft w:val="0"/>
                          <w:marRight w:val="0"/>
                          <w:marTop w:val="0"/>
                          <w:marBottom w:val="0"/>
                          <w:divBdr>
                            <w:top w:val="none" w:sz="0" w:space="0" w:color="auto"/>
                            <w:left w:val="none" w:sz="0" w:space="0" w:color="auto"/>
                            <w:bottom w:val="none" w:sz="0" w:space="0" w:color="auto"/>
                            <w:right w:val="none" w:sz="0" w:space="0" w:color="auto"/>
                          </w:divBdr>
                        </w:div>
                        <w:div w:id="1179151005">
                          <w:marLeft w:val="0"/>
                          <w:marRight w:val="0"/>
                          <w:marTop w:val="0"/>
                          <w:marBottom w:val="0"/>
                          <w:divBdr>
                            <w:top w:val="none" w:sz="0" w:space="0" w:color="auto"/>
                            <w:left w:val="none" w:sz="0" w:space="0" w:color="auto"/>
                            <w:bottom w:val="none" w:sz="0" w:space="0" w:color="auto"/>
                            <w:right w:val="none" w:sz="0" w:space="0" w:color="auto"/>
                          </w:divBdr>
                        </w:div>
                        <w:div w:id="1183127490">
                          <w:marLeft w:val="0"/>
                          <w:marRight w:val="0"/>
                          <w:marTop w:val="0"/>
                          <w:marBottom w:val="0"/>
                          <w:divBdr>
                            <w:top w:val="none" w:sz="0" w:space="0" w:color="auto"/>
                            <w:left w:val="none" w:sz="0" w:space="0" w:color="auto"/>
                            <w:bottom w:val="none" w:sz="0" w:space="0" w:color="auto"/>
                            <w:right w:val="none" w:sz="0" w:space="0" w:color="auto"/>
                          </w:divBdr>
                        </w:div>
                        <w:div w:id="1285427280">
                          <w:marLeft w:val="0"/>
                          <w:marRight w:val="0"/>
                          <w:marTop w:val="0"/>
                          <w:marBottom w:val="0"/>
                          <w:divBdr>
                            <w:top w:val="none" w:sz="0" w:space="0" w:color="auto"/>
                            <w:left w:val="none" w:sz="0" w:space="0" w:color="auto"/>
                            <w:bottom w:val="none" w:sz="0" w:space="0" w:color="auto"/>
                            <w:right w:val="none" w:sz="0" w:space="0" w:color="auto"/>
                          </w:divBdr>
                        </w:div>
                        <w:div w:id="1388839265">
                          <w:marLeft w:val="0"/>
                          <w:marRight w:val="0"/>
                          <w:marTop w:val="0"/>
                          <w:marBottom w:val="0"/>
                          <w:divBdr>
                            <w:top w:val="none" w:sz="0" w:space="0" w:color="auto"/>
                            <w:left w:val="none" w:sz="0" w:space="0" w:color="auto"/>
                            <w:bottom w:val="none" w:sz="0" w:space="0" w:color="auto"/>
                            <w:right w:val="none" w:sz="0" w:space="0" w:color="auto"/>
                          </w:divBdr>
                        </w:div>
                        <w:div w:id="1586258175">
                          <w:marLeft w:val="0"/>
                          <w:marRight w:val="0"/>
                          <w:marTop w:val="0"/>
                          <w:marBottom w:val="0"/>
                          <w:divBdr>
                            <w:top w:val="none" w:sz="0" w:space="0" w:color="auto"/>
                            <w:left w:val="none" w:sz="0" w:space="0" w:color="auto"/>
                            <w:bottom w:val="none" w:sz="0" w:space="0" w:color="auto"/>
                            <w:right w:val="none" w:sz="0" w:space="0" w:color="auto"/>
                          </w:divBdr>
                        </w:div>
                        <w:div w:id="1914656748">
                          <w:marLeft w:val="0"/>
                          <w:marRight w:val="0"/>
                          <w:marTop w:val="0"/>
                          <w:marBottom w:val="0"/>
                          <w:divBdr>
                            <w:top w:val="none" w:sz="0" w:space="0" w:color="auto"/>
                            <w:left w:val="none" w:sz="0" w:space="0" w:color="auto"/>
                            <w:bottom w:val="none" w:sz="0" w:space="0" w:color="auto"/>
                            <w:right w:val="none" w:sz="0" w:space="0" w:color="auto"/>
                          </w:divBdr>
                        </w:div>
                        <w:div w:id="2090342240">
                          <w:marLeft w:val="0"/>
                          <w:marRight w:val="0"/>
                          <w:marTop w:val="0"/>
                          <w:marBottom w:val="0"/>
                          <w:divBdr>
                            <w:top w:val="none" w:sz="0" w:space="0" w:color="auto"/>
                            <w:left w:val="none" w:sz="0" w:space="0" w:color="auto"/>
                            <w:bottom w:val="none" w:sz="0" w:space="0" w:color="auto"/>
                            <w:right w:val="none" w:sz="0" w:space="0" w:color="auto"/>
                          </w:divBdr>
                        </w:div>
                        <w:div w:id="2124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4754">
      <w:bodyDiv w:val="1"/>
      <w:marLeft w:val="0"/>
      <w:marRight w:val="0"/>
      <w:marTop w:val="0"/>
      <w:marBottom w:val="0"/>
      <w:divBdr>
        <w:top w:val="none" w:sz="0" w:space="0" w:color="auto"/>
        <w:left w:val="none" w:sz="0" w:space="0" w:color="auto"/>
        <w:bottom w:val="none" w:sz="0" w:space="0" w:color="auto"/>
        <w:right w:val="none" w:sz="0" w:space="0" w:color="auto"/>
      </w:divBdr>
    </w:div>
    <w:div w:id="450367150">
      <w:bodyDiv w:val="1"/>
      <w:marLeft w:val="0"/>
      <w:marRight w:val="0"/>
      <w:marTop w:val="0"/>
      <w:marBottom w:val="0"/>
      <w:divBdr>
        <w:top w:val="none" w:sz="0" w:space="0" w:color="auto"/>
        <w:left w:val="none" w:sz="0" w:space="0" w:color="auto"/>
        <w:bottom w:val="none" w:sz="0" w:space="0" w:color="auto"/>
        <w:right w:val="none" w:sz="0" w:space="0" w:color="auto"/>
      </w:divBdr>
      <w:divsChild>
        <w:div w:id="1393501511">
          <w:marLeft w:val="0"/>
          <w:marRight w:val="0"/>
          <w:marTop w:val="0"/>
          <w:marBottom w:val="0"/>
          <w:divBdr>
            <w:top w:val="none" w:sz="0" w:space="0" w:color="auto"/>
            <w:left w:val="none" w:sz="0" w:space="0" w:color="auto"/>
            <w:bottom w:val="none" w:sz="0" w:space="0" w:color="auto"/>
            <w:right w:val="none" w:sz="0" w:space="0" w:color="auto"/>
          </w:divBdr>
          <w:divsChild>
            <w:div w:id="757021976">
              <w:marLeft w:val="0"/>
              <w:marRight w:val="0"/>
              <w:marTop w:val="0"/>
              <w:marBottom w:val="0"/>
              <w:divBdr>
                <w:top w:val="none" w:sz="0" w:space="0" w:color="auto"/>
                <w:left w:val="none" w:sz="0" w:space="0" w:color="auto"/>
                <w:bottom w:val="none" w:sz="0" w:space="0" w:color="auto"/>
                <w:right w:val="none" w:sz="0" w:space="0" w:color="auto"/>
              </w:divBdr>
              <w:divsChild>
                <w:div w:id="117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5790">
      <w:bodyDiv w:val="1"/>
      <w:marLeft w:val="0"/>
      <w:marRight w:val="0"/>
      <w:marTop w:val="0"/>
      <w:marBottom w:val="0"/>
      <w:divBdr>
        <w:top w:val="none" w:sz="0" w:space="0" w:color="auto"/>
        <w:left w:val="none" w:sz="0" w:space="0" w:color="auto"/>
        <w:bottom w:val="none" w:sz="0" w:space="0" w:color="auto"/>
        <w:right w:val="none" w:sz="0" w:space="0" w:color="auto"/>
      </w:divBdr>
      <w:divsChild>
        <w:div w:id="87313412">
          <w:marLeft w:val="0"/>
          <w:marRight w:val="0"/>
          <w:marTop w:val="100"/>
          <w:marBottom w:val="100"/>
          <w:divBdr>
            <w:top w:val="none" w:sz="0" w:space="0" w:color="auto"/>
            <w:left w:val="none" w:sz="0" w:space="0" w:color="auto"/>
            <w:bottom w:val="none" w:sz="0" w:space="0" w:color="auto"/>
            <w:right w:val="none" w:sz="0" w:space="0" w:color="auto"/>
          </w:divBdr>
          <w:divsChild>
            <w:div w:id="1391002030">
              <w:marLeft w:val="0"/>
              <w:marRight w:val="0"/>
              <w:marTop w:val="0"/>
              <w:marBottom w:val="0"/>
              <w:divBdr>
                <w:top w:val="none" w:sz="0" w:space="0" w:color="auto"/>
                <w:left w:val="none" w:sz="0" w:space="0" w:color="auto"/>
                <w:bottom w:val="none" w:sz="0" w:space="0" w:color="auto"/>
                <w:right w:val="none" w:sz="0" w:space="0" w:color="auto"/>
              </w:divBdr>
              <w:divsChild>
                <w:div w:id="1241063268">
                  <w:marLeft w:val="0"/>
                  <w:marRight w:val="0"/>
                  <w:marTop w:val="0"/>
                  <w:marBottom w:val="0"/>
                  <w:divBdr>
                    <w:top w:val="none" w:sz="0" w:space="0" w:color="auto"/>
                    <w:left w:val="none" w:sz="0" w:space="0" w:color="auto"/>
                    <w:bottom w:val="none" w:sz="0" w:space="0" w:color="auto"/>
                    <w:right w:val="none" w:sz="0" w:space="0" w:color="auto"/>
                  </w:divBdr>
                  <w:divsChild>
                    <w:div w:id="1017082389">
                      <w:marLeft w:val="0"/>
                      <w:marRight w:val="0"/>
                      <w:marTop w:val="0"/>
                      <w:marBottom w:val="0"/>
                      <w:divBdr>
                        <w:top w:val="none" w:sz="0" w:space="0" w:color="auto"/>
                        <w:left w:val="none" w:sz="0" w:space="0" w:color="auto"/>
                        <w:bottom w:val="none" w:sz="0" w:space="0" w:color="auto"/>
                        <w:right w:val="none" w:sz="0" w:space="0" w:color="auto"/>
                      </w:divBdr>
                      <w:divsChild>
                        <w:div w:id="1850020113">
                          <w:marLeft w:val="0"/>
                          <w:marRight w:val="0"/>
                          <w:marTop w:val="0"/>
                          <w:marBottom w:val="0"/>
                          <w:divBdr>
                            <w:top w:val="none" w:sz="0" w:space="0" w:color="auto"/>
                            <w:left w:val="none" w:sz="0" w:space="0" w:color="auto"/>
                            <w:bottom w:val="none" w:sz="0" w:space="0" w:color="auto"/>
                            <w:right w:val="none" w:sz="0" w:space="0" w:color="auto"/>
                          </w:divBdr>
                          <w:divsChild>
                            <w:div w:id="1284312701">
                              <w:marLeft w:val="0"/>
                              <w:marRight w:val="0"/>
                              <w:marTop w:val="0"/>
                              <w:marBottom w:val="0"/>
                              <w:divBdr>
                                <w:top w:val="none" w:sz="0" w:space="0" w:color="auto"/>
                                <w:left w:val="none" w:sz="0" w:space="0" w:color="auto"/>
                                <w:bottom w:val="none" w:sz="0" w:space="0" w:color="auto"/>
                                <w:right w:val="none" w:sz="0" w:space="0" w:color="auto"/>
                              </w:divBdr>
                              <w:divsChild>
                                <w:div w:id="1844584188">
                                  <w:marLeft w:val="0"/>
                                  <w:marRight w:val="0"/>
                                  <w:marTop w:val="0"/>
                                  <w:marBottom w:val="0"/>
                                  <w:divBdr>
                                    <w:top w:val="none" w:sz="0" w:space="0" w:color="auto"/>
                                    <w:left w:val="none" w:sz="0" w:space="0" w:color="auto"/>
                                    <w:bottom w:val="none" w:sz="0" w:space="0" w:color="auto"/>
                                    <w:right w:val="none" w:sz="0" w:space="0" w:color="auto"/>
                                  </w:divBdr>
                                  <w:divsChild>
                                    <w:div w:id="989595074">
                                      <w:marLeft w:val="0"/>
                                      <w:marRight w:val="0"/>
                                      <w:marTop w:val="0"/>
                                      <w:marBottom w:val="0"/>
                                      <w:divBdr>
                                        <w:top w:val="none" w:sz="0" w:space="0" w:color="auto"/>
                                        <w:left w:val="none" w:sz="0" w:space="0" w:color="auto"/>
                                        <w:bottom w:val="none" w:sz="0" w:space="0" w:color="auto"/>
                                        <w:right w:val="none" w:sz="0" w:space="0" w:color="auto"/>
                                      </w:divBdr>
                                      <w:divsChild>
                                        <w:div w:id="884951780">
                                          <w:marLeft w:val="0"/>
                                          <w:marRight w:val="0"/>
                                          <w:marTop w:val="0"/>
                                          <w:marBottom w:val="0"/>
                                          <w:divBdr>
                                            <w:top w:val="none" w:sz="0" w:space="0" w:color="auto"/>
                                            <w:left w:val="none" w:sz="0" w:space="0" w:color="auto"/>
                                            <w:bottom w:val="none" w:sz="0" w:space="0" w:color="auto"/>
                                            <w:right w:val="none" w:sz="0" w:space="0" w:color="auto"/>
                                          </w:divBdr>
                                          <w:divsChild>
                                            <w:div w:id="3999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387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9565">
          <w:marLeft w:val="547"/>
          <w:marRight w:val="0"/>
          <w:marTop w:val="0"/>
          <w:marBottom w:val="0"/>
          <w:divBdr>
            <w:top w:val="none" w:sz="0" w:space="0" w:color="auto"/>
            <w:left w:val="none" w:sz="0" w:space="0" w:color="auto"/>
            <w:bottom w:val="none" w:sz="0" w:space="0" w:color="auto"/>
            <w:right w:val="none" w:sz="0" w:space="0" w:color="auto"/>
          </w:divBdr>
        </w:div>
      </w:divsChild>
    </w:div>
    <w:div w:id="1393843135">
      <w:bodyDiv w:val="1"/>
      <w:marLeft w:val="0"/>
      <w:marRight w:val="0"/>
      <w:marTop w:val="0"/>
      <w:marBottom w:val="0"/>
      <w:divBdr>
        <w:top w:val="none" w:sz="0" w:space="0" w:color="auto"/>
        <w:left w:val="none" w:sz="0" w:space="0" w:color="auto"/>
        <w:bottom w:val="none" w:sz="0" w:space="0" w:color="auto"/>
        <w:right w:val="none" w:sz="0" w:space="0" w:color="auto"/>
      </w:divBdr>
    </w:div>
    <w:div w:id="1412894349">
      <w:bodyDiv w:val="1"/>
      <w:marLeft w:val="0"/>
      <w:marRight w:val="0"/>
      <w:marTop w:val="0"/>
      <w:marBottom w:val="0"/>
      <w:divBdr>
        <w:top w:val="none" w:sz="0" w:space="0" w:color="auto"/>
        <w:left w:val="none" w:sz="0" w:space="0" w:color="auto"/>
        <w:bottom w:val="none" w:sz="0" w:space="0" w:color="auto"/>
        <w:right w:val="none" w:sz="0" w:space="0" w:color="auto"/>
      </w:divBdr>
      <w:divsChild>
        <w:div w:id="1930699894">
          <w:marLeft w:val="0"/>
          <w:marRight w:val="0"/>
          <w:marTop w:val="0"/>
          <w:marBottom w:val="0"/>
          <w:divBdr>
            <w:top w:val="none" w:sz="0" w:space="0" w:color="auto"/>
            <w:left w:val="none" w:sz="0" w:space="0" w:color="auto"/>
            <w:bottom w:val="none" w:sz="0" w:space="0" w:color="auto"/>
            <w:right w:val="none" w:sz="0" w:space="0" w:color="auto"/>
          </w:divBdr>
          <w:divsChild>
            <w:div w:id="1612397949">
              <w:marLeft w:val="0"/>
              <w:marRight w:val="0"/>
              <w:marTop w:val="0"/>
              <w:marBottom w:val="0"/>
              <w:divBdr>
                <w:top w:val="none" w:sz="0" w:space="0" w:color="auto"/>
                <w:left w:val="none" w:sz="0" w:space="0" w:color="auto"/>
                <w:bottom w:val="none" w:sz="0" w:space="0" w:color="auto"/>
                <w:right w:val="none" w:sz="0" w:space="0" w:color="auto"/>
              </w:divBdr>
              <w:divsChild>
                <w:div w:id="1870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4573">
      <w:bodyDiv w:val="1"/>
      <w:marLeft w:val="0"/>
      <w:marRight w:val="0"/>
      <w:marTop w:val="0"/>
      <w:marBottom w:val="0"/>
      <w:divBdr>
        <w:top w:val="none" w:sz="0" w:space="0" w:color="auto"/>
        <w:left w:val="none" w:sz="0" w:space="0" w:color="auto"/>
        <w:bottom w:val="none" w:sz="0" w:space="0" w:color="auto"/>
        <w:right w:val="none" w:sz="0" w:space="0" w:color="auto"/>
      </w:divBdr>
      <w:divsChild>
        <w:div w:id="960574623">
          <w:marLeft w:val="0"/>
          <w:marRight w:val="0"/>
          <w:marTop w:val="0"/>
          <w:marBottom w:val="0"/>
          <w:divBdr>
            <w:top w:val="none" w:sz="0" w:space="0" w:color="auto"/>
            <w:left w:val="none" w:sz="0" w:space="0" w:color="auto"/>
            <w:bottom w:val="none" w:sz="0" w:space="0" w:color="auto"/>
            <w:right w:val="none" w:sz="0" w:space="0" w:color="auto"/>
          </w:divBdr>
          <w:divsChild>
            <w:div w:id="1511211501">
              <w:marLeft w:val="0"/>
              <w:marRight w:val="0"/>
              <w:marTop w:val="0"/>
              <w:marBottom w:val="0"/>
              <w:divBdr>
                <w:top w:val="none" w:sz="0" w:space="0" w:color="auto"/>
                <w:left w:val="none" w:sz="0" w:space="0" w:color="auto"/>
                <w:bottom w:val="none" w:sz="0" w:space="0" w:color="auto"/>
                <w:right w:val="none" w:sz="0" w:space="0" w:color="auto"/>
              </w:divBdr>
              <w:divsChild>
                <w:div w:id="2004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F76140463C407FA502D7F1D3F5E440"/>
        <w:category>
          <w:name w:val="General"/>
          <w:gallery w:val="placeholder"/>
        </w:category>
        <w:types>
          <w:type w:val="bbPlcHdr"/>
        </w:types>
        <w:behaviors>
          <w:behavior w:val="content"/>
        </w:behaviors>
        <w:guid w:val="{0BDC4AD8-73F4-4F03-83C2-53BAE3038180}"/>
      </w:docPartPr>
      <w:docPartBody>
        <w:p w:rsidR="00286CAE" w:rsidRDefault="00540576" w:rsidP="00540576">
          <w:pPr>
            <w:pStyle w:val="0FF76140463C407FA502D7F1D3F5E440"/>
          </w:pPr>
          <w:r w:rsidRPr="00EC05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B9"/>
    <w:rsid w:val="00085B37"/>
    <w:rsid w:val="00162CE0"/>
    <w:rsid w:val="001C2C4F"/>
    <w:rsid w:val="001D1D57"/>
    <w:rsid w:val="00286CAE"/>
    <w:rsid w:val="003202D4"/>
    <w:rsid w:val="0034012D"/>
    <w:rsid w:val="00347995"/>
    <w:rsid w:val="0038074B"/>
    <w:rsid w:val="003821CF"/>
    <w:rsid w:val="00390D54"/>
    <w:rsid w:val="003D14C4"/>
    <w:rsid w:val="00405B22"/>
    <w:rsid w:val="00540576"/>
    <w:rsid w:val="005B0A51"/>
    <w:rsid w:val="005C1D56"/>
    <w:rsid w:val="00644165"/>
    <w:rsid w:val="00686D9C"/>
    <w:rsid w:val="006C4B81"/>
    <w:rsid w:val="0073601B"/>
    <w:rsid w:val="00785BDA"/>
    <w:rsid w:val="00837387"/>
    <w:rsid w:val="00AD45B6"/>
    <w:rsid w:val="00BD3B6F"/>
    <w:rsid w:val="00C53344"/>
    <w:rsid w:val="00D10BA3"/>
    <w:rsid w:val="00D6679F"/>
    <w:rsid w:val="00EC47B9"/>
    <w:rsid w:val="00F3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576"/>
    <w:rPr>
      <w:color w:val="808080"/>
    </w:rPr>
  </w:style>
  <w:style w:type="paragraph" w:customStyle="1" w:styleId="E025817E89BE4717B7622B9E5CB1F13B">
    <w:name w:val="E025817E89BE4717B7622B9E5CB1F13B"/>
    <w:rsid w:val="003821CF"/>
  </w:style>
  <w:style w:type="paragraph" w:customStyle="1" w:styleId="A63ADFB1C90743CA918A8EAD08EAAAD2">
    <w:name w:val="A63ADFB1C90743CA918A8EAD08EAAAD2"/>
    <w:rsid w:val="003821CF"/>
  </w:style>
  <w:style w:type="paragraph" w:customStyle="1" w:styleId="315CFA1EA69D4D428881FA30E934B05B">
    <w:name w:val="315CFA1EA69D4D428881FA30E934B05B"/>
    <w:rsid w:val="00085B37"/>
  </w:style>
  <w:style w:type="paragraph" w:customStyle="1" w:styleId="FE3357BAA3824D828415845E9295F1B3">
    <w:name w:val="FE3357BAA3824D828415845E9295F1B3"/>
    <w:rsid w:val="00085B37"/>
  </w:style>
  <w:style w:type="paragraph" w:customStyle="1" w:styleId="73B3931D1C7E4D98B2944B7DA4182530">
    <w:name w:val="73B3931D1C7E4D98B2944B7DA4182530"/>
    <w:rsid w:val="00085B37"/>
  </w:style>
  <w:style w:type="paragraph" w:customStyle="1" w:styleId="32DEC6CE20AD4BD092EED8056719A717">
    <w:name w:val="32DEC6CE20AD4BD092EED8056719A717"/>
    <w:rsid w:val="00085B37"/>
  </w:style>
  <w:style w:type="paragraph" w:customStyle="1" w:styleId="61936DCF405B4100A7B691F031DD2A52">
    <w:name w:val="61936DCF405B4100A7B691F031DD2A52"/>
    <w:rsid w:val="006C4B81"/>
  </w:style>
  <w:style w:type="paragraph" w:customStyle="1" w:styleId="44013528C5AA41E0A623A67868390D0C">
    <w:name w:val="44013528C5AA41E0A623A67868390D0C"/>
    <w:rsid w:val="006C4B81"/>
  </w:style>
  <w:style w:type="paragraph" w:customStyle="1" w:styleId="CB4E6F84F48F4149BF0D7880923B03EA">
    <w:name w:val="CB4E6F84F48F4149BF0D7880923B03EA"/>
    <w:rsid w:val="006C4B81"/>
  </w:style>
  <w:style w:type="paragraph" w:customStyle="1" w:styleId="0B95E57752B04F1BA5EF366FD20C2EC4">
    <w:name w:val="0B95E57752B04F1BA5EF366FD20C2EC4"/>
    <w:rsid w:val="006C4B81"/>
  </w:style>
  <w:style w:type="paragraph" w:customStyle="1" w:styleId="58FA064012FD409E8BF419CFE8C0BDA2">
    <w:name w:val="58FA064012FD409E8BF419CFE8C0BDA2"/>
  </w:style>
  <w:style w:type="paragraph" w:customStyle="1" w:styleId="DB0404F0780B4325BD7CD2F8E05D037C">
    <w:name w:val="DB0404F0780B4325BD7CD2F8E05D037C"/>
  </w:style>
  <w:style w:type="paragraph" w:customStyle="1" w:styleId="166DD750683E4BF39AE93A7907F9A750">
    <w:name w:val="166DD750683E4BF39AE93A7907F9A750"/>
  </w:style>
  <w:style w:type="paragraph" w:customStyle="1" w:styleId="58897014ADC44304A110137FC19FFEBD">
    <w:name w:val="58897014ADC44304A110137FC19FFEBD"/>
  </w:style>
  <w:style w:type="paragraph" w:customStyle="1" w:styleId="CABD1DA9CAB24FE190381DFAC656A69B">
    <w:name w:val="CABD1DA9CAB24FE190381DFAC656A69B"/>
  </w:style>
  <w:style w:type="paragraph" w:customStyle="1" w:styleId="0FF76140463C407FA502D7F1D3F5E440">
    <w:name w:val="0FF76140463C407FA502D7F1D3F5E440"/>
    <w:rsid w:val="00540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2014-11-07T00:00:00</PublishDate>
  <Abstract>This project quality management describes how the organization's quality policies will be implemented and how the project management team plans to meet the quality requirements set for the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A8D07D-D0BA-419E-989E-1DC3B0EA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Control of Documents</vt:lpstr>
    </vt:vector>
  </TitlesOfParts>
  <Company>Cobel Construction Services - Nigeria</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Documents</dc:title>
  <dc:subject>x</dc:subject>
  <dc:creator>Marc Arnecke, PMP</dc:creator>
  <cp:keywords>x</cp:keywords>
  <dc:description/>
  <cp:lastModifiedBy>Marc Arnecke, PMP</cp:lastModifiedBy>
  <cp:revision>2</cp:revision>
  <cp:lastPrinted>2014-11-08T11:56:00Z</cp:lastPrinted>
  <dcterms:created xsi:type="dcterms:W3CDTF">2015-01-25T18:22:00Z</dcterms:created>
  <dcterms:modified xsi:type="dcterms:W3CDTF">2015-01-25T18:22:00Z</dcterms:modified>
</cp:coreProperties>
</file>